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B2A1" w14:textId="77777777" w:rsidR="000A176B" w:rsidRPr="00CB7559" w:rsidRDefault="002A4B4C" w:rsidP="00E476A9">
      <w:pPr>
        <w:spacing w:after="0" w:line="240" w:lineRule="auto"/>
        <w:jc w:val="center"/>
        <w:rPr>
          <w:rFonts w:ascii="Times New Roman" w:hAnsi="Times New Roman" w:cs="Times New Roman"/>
          <w:b/>
          <w:color w:val="000000" w:themeColor="text1"/>
          <w:sz w:val="24"/>
          <w:szCs w:val="24"/>
        </w:rPr>
      </w:pPr>
      <w:r w:rsidRPr="00CB7559">
        <w:rPr>
          <w:rFonts w:ascii="Times New Roman" w:hAnsi="Times New Roman" w:cs="Times New Roman"/>
          <w:b/>
          <w:color w:val="000000" w:themeColor="text1"/>
          <w:sz w:val="24"/>
          <w:szCs w:val="24"/>
        </w:rPr>
        <w:t xml:space="preserve">ОБҐРУНТУВАННЯ </w:t>
      </w:r>
    </w:p>
    <w:p w14:paraId="54CDA394" w14:textId="77777777" w:rsidR="00C819C9" w:rsidRPr="00CB7559" w:rsidRDefault="00611812" w:rsidP="00E476A9">
      <w:pPr>
        <w:spacing w:after="0" w:line="240" w:lineRule="auto"/>
        <w:jc w:val="center"/>
        <w:rPr>
          <w:rFonts w:ascii="Times New Roman" w:hAnsi="Times New Roman" w:cs="Times New Roman"/>
          <w:b/>
          <w:color w:val="000000" w:themeColor="text1"/>
          <w:sz w:val="24"/>
          <w:szCs w:val="24"/>
        </w:rPr>
      </w:pPr>
      <w:r w:rsidRPr="00CB7559">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ОЧІКУВАНОЇ ВАРТОСТІ ПРЕДМЕТА ЗАКУПІВЛІ</w:t>
      </w:r>
    </w:p>
    <w:p w14:paraId="70093D7A" w14:textId="77777777" w:rsidR="00595B53" w:rsidRPr="00CB7559" w:rsidRDefault="00595B53" w:rsidP="00E476A9">
      <w:pPr>
        <w:spacing w:after="120" w:line="240" w:lineRule="auto"/>
        <w:contextualSpacing/>
        <w:jc w:val="center"/>
        <w:rPr>
          <w:rFonts w:ascii="Times New Roman" w:hAnsi="Times New Roman" w:cs="Times New Roman"/>
          <w:color w:val="000000" w:themeColor="text1"/>
          <w:sz w:val="24"/>
          <w:szCs w:val="24"/>
        </w:rPr>
      </w:pPr>
      <w:r w:rsidRPr="00CB7559">
        <w:rPr>
          <w:rFonts w:ascii="Times New Roman" w:hAnsi="Times New Roman" w:cs="Times New Roman"/>
          <w:color w:val="000000" w:themeColor="text1"/>
          <w:sz w:val="24"/>
          <w:szCs w:val="24"/>
        </w:rPr>
        <w:t>(відповідно до пункту 4</w:t>
      </w:r>
      <w:r w:rsidRPr="00CB7559">
        <w:rPr>
          <w:rFonts w:ascii="Times New Roman" w:hAnsi="Times New Roman" w:cs="Times New Roman"/>
          <w:color w:val="000000" w:themeColor="text1"/>
          <w:sz w:val="24"/>
          <w:szCs w:val="24"/>
          <w:vertAlign w:val="superscript"/>
        </w:rPr>
        <w:t xml:space="preserve">1 </w:t>
      </w:r>
      <w:r w:rsidRPr="00CB7559">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2D8873EC" w14:textId="77777777" w:rsidR="000A176B" w:rsidRPr="00CB7559" w:rsidRDefault="000A176B" w:rsidP="00E476A9">
      <w:pPr>
        <w:spacing w:after="120" w:line="240" w:lineRule="auto"/>
        <w:contextualSpacing/>
        <w:jc w:val="center"/>
        <w:rPr>
          <w:rFonts w:ascii="Times New Roman" w:hAnsi="Times New Roman" w:cs="Times New Roman"/>
          <w:color w:val="000000" w:themeColor="text1"/>
          <w:sz w:val="24"/>
          <w:szCs w:val="24"/>
        </w:rPr>
      </w:pPr>
      <w:bookmarkStart w:id="0" w:name="_GoBack"/>
      <w:bookmarkEnd w:id="0"/>
    </w:p>
    <w:p w14:paraId="66D3EF49" w14:textId="77777777" w:rsidR="00E476A9"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B8FB974" w14:textId="77777777" w:rsidR="000B1F80" w:rsidRPr="00CB7559" w:rsidRDefault="00112F65" w:rsidP="002A4B4C">
      <w:pPr>
        <w:pStyle w:val="a7"/>
        <w:tabs>
          <w:tab w:val="left" w:pos="567"/>
        </w:tabs>
        <w:spacing w:before="0" w:beforeAutospacing="0" w:after="0" w:afterAutospacing="0"/>
        <w:jc w:val="both"/>
        <w:rPr>
          <w:color w:val="000000" w:themeColor="text1"/>
          <w:lang w:eastAsia="ru-RU"/>
        </w:rPr>
      </w:pPr>
      <w:r w:rsidRPr="00CB7559">
        <w:rPr>
          <w:b/>
          <w:color w:val="000000" w:themeColor="text1"/>
          <w:lang w:eastAsia="ru-RU"/>
        </w:rPr>
        <w:tab/>
      </w:r>
      <w:r w:rsidR="00F13213" w:rsidRPr="00F13213">
        <w:rPr>
          <w:b/>
          <w:color w:val="000000" w:themeColor="text1"/>
          <w:lang w:eastAsia="ru-RU"/>
        </w:rPr>
        <w:t>Перша міська гімназія Черкаської міської ради Черкаської області</w:t>
      </w:r>
      <w:r w:rsidR="000B1F80" w:rsidRPr="00CB7559">
        <w:rPr>
          <w:color w:val="000000" w:themeColor="text1"/>
          <w:lang w:eastAsia="ru-RU"/>
        </w:rPr>
        <w:t xml:space="preserve">; </w:t>
      </w:r>
      <w:r w:rsidR="00F13213" w:rsidRPr="00F13213">
        <w:rPr>
          <w:color w:val="000000"/>
        </w:rPr>
        <w:t xml:space="preserve">18001, Черкаська обл., м. Черкаси, вул. </w:t>
      </w:r>
      <w:proofErr w:type="spellStart"/>
      <w:r w:rsidR="00F13213" w:rsidRPr="00F13213">
        <w:rPr>
          <w:color w:val="000000"/>
        </w:rPr>
        <w:t>Святотроїцька</w:t>
      </w:r>
      <w:proofErr w:type="spellEnd"/>
      <w:r w:rsidR="00F13213" w:rsidRPr="00F13213">
        <w:rPr>
          <w:color w:val="000000"/>
        </w:rPr>
        <w:t>, 68</w:t>
      </w:r>
      <w:r w:rsidR="000B1F80" w:rsidRPr="00CB7559">
        <w:rPr>
          <w:color w:val="000000" w:themeColor="text1"/>
          <w:lang w:eastAsia="ru-RU"/>
        </w:rPr>
        <w:t>;</w:t>
      </w:r>
      <w:r w:rsidR="00C16B7D" w:rsidRPr="00CB7559">
        <w:rPr>
          <w:color w:val="000000" w:themeColor="text1"/>
          <w:lang w:eastAsia="ru-RU"/>
        </w:rPr>
        <w:t xml:space="preserve"> </w:t>
      </w:r>
      <w:r w:rsidR="002A4B4C" w:rsidRPr="00CB7559">
        <w:rPr>
          <w:color w:val="000000" w:themeColor="text1"/>
          <w:lang w:eastAsia="ru-RU"/>
        </w:rPr>
        <w:t>К</w:t>
      </w:r>
      <w:r w:rsidR="000B1F80" w:rsidRPr="00CB7559">
        <w:rPr>
          <w:color w:val="000000" w:themeColor="text1"/>
          <w:lang w:eastAsia="ru-RU"/>
        </w:rPr>
        <w:t xml:space="preserve">од ЄДРПОУ – </w:t>
      </w:r>
      <w:r w:rsidR="00F13213">
        <w:rPr>
          <w:color w:val="000000" w:themeColor="text1"/>
          <w:lang w:val="ru-RU" w:eastAsia="ru-RU"/>
        </w:rPr>
        <w:t>14200760</w:t>
      </w:r>
      <w:r w:rsidR="000B1F80" w:rsidRPr="00CB7559">
        <w:rPr>
          <w:color w:val="000000" w:themeColor="text1"/>
          <w:lang w:eastAsia="ru-RU"/>
        </w:rPr>
        <w:t xml:space="preserve">; </w:t>
      </w:r>
      <w:r w:rsidR="002A4B4C" w:rsidRPr="00CB7559">
        <w:rPr>
          <w:color w:val="000000" w:themeColor="text1"/>
          <w:lang w:eastAsia="ru-RU"/>
        </w:rPr>
        <w:t>К</w:t>
      </w:r>
      <w:r w:rsidR="000B1F80" w:rsidRPr="00CB7559">
        <w:rPr>
          <w:color w:val="000000" w:themeColor="text1"/>
          <w:lang w:eastAsia="ru-RU"/>
        </w:rPr>
        <w:t xml:space="preserve">атегорія замовника – </w:t>
      </w:r>
      <w:r w:rsidR="00C93611" w:rsidRPr="00CB7559">
        <w:rPr>
          <w:color w:val="000000" w:themeColor="text1"/>
          <w:lang w:eastAsia="ru-RU"/>
        </w:rPr>
        <w:t>юридична особа, яка забезпечує потреби держави або територіальної громади</w:t>
      </w:r>
      <w:r w:rsidR="000B1F80" w:rsidRPr="00CB7559">
        <w:rPr>
          <w:color w:val="000000" w:themeColor="text1"/>
          <w:lang w:eastAsia="ru-RU"/>
        </w:rPr>
        <w:t>.</w:t>
      </w:r>
    </w:p>
    <w:p w14:paraId="03CA939A" w14:textId="77777777" w:rsidR="000A176B" w:rsidRPr="00CB7559" w:rsidRDefault="000A176B" w:rsidP="002A4B4C">
      <w:pPr>
        <w:pStyle w:val="a7"/>
        <w:tabs>
          <w:tab w:val="left" w:pos="567"/>
        </w:tabs>
        <w:spacing w:before="0" w:beforeAutospacing="0" w:after="0" w:afterAutospacing="0"/>
        <w:jc w:val="both"/>
        <w:rPr>
          <w:b/>
          <w:color w:val="000000" w:themeColor="text1"/>
          <w:lang w:eastAsia="ru-RU"/>
        </w:rPr>
      </w:pPr>
    </w:p>
    <w:p w14:paraId="0D8D232F" w14:textId="77777777" w:rsidR="002A4B4C" w:rsidRPr="00CB7559"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Cs/>
          <w:color w:val="000000"/>
          <w:sz w:val="24"/>
          <w:szCs w:val="24"/>
        </w:rPr>
      </w:pPr>
      <w:r w:rsidRPr="00CB7559">
        <w:rPr>
          <w:rFonts w:ascii="Times New Roman" w:eastAsia="Times New Roman" w:hAnsi="Times New Roman"/>
          <w:b/>
          <w:color w:val="000000" w:themeColor="text1"/>
          <w:sz w:val="24"/>
          <w:szCs w:val="24"/>
          <w:lang w:eastAsia="ru-RU"/>
        </w:rPr>
        <w:t>Назва предмета закупівлі із зазначенням коду за Єдиним закупівельним словником</w:t>
      </w:r>
      <w:r w:rsidRPr="00CB7559">
        <w:rPr>
          <w:rFonts w:ascii="Times New Roman" w:eastAsia="Times New Roman" w:hAnsi="Times New Roman"/>
          <w:bCs/>
          <w:color w:val="000000" w:themeColor="text1"/>
          <w:sz w:val="24"/>
          <w:szCs w:val="24"/>
          <w:lang w:eastAsia="ru-RU"/>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7A8B8A4D" w14:textId="68E36D23" w:rsidR="009F610E" w:rsidRPr="00CB7559" w:rsidRDefault="002A4B4C" w:rsidP="002A4B4C">
      <w:pPr>
        <w:pStyle w:val="a3"/>
        <w:tabs>
          <w:tab w:val="left" w:pos="567"/>
        </w:tabs>
        <w:spacing w:after="0" w:line="240" w:lineRule="auto"/>
        <w:ind w:left="0"/>
        <w:contextualSpacing w:val="0"/>
        <w:jc w:val="both"/>
        <w:rPr>
          <w:rFonts w:ascii="Times New Roman" w:eastAsia="Times New Roman" w:hAnsi="Times New Roman"/>
          <w:b/>
          <w:bCs/>
          <w:color w:val="000000"/>
          <w:sz w:val="24"/>
          <w:szCs w:val="24"/>
        </w:rPr>
      </w:pPr>
      <w:r w:rsidRPr="00CB7559">
        <w:rPr>
          <w:rFonts w:ascii="Times New Roman" w:eastAsia="Times New Roman" w:hAnsi="Times New Roman"/>
          <w:b/>
          <w:color w:val="000000" w:themeColor="text1"/>
          <w:sz w:val="24"/>
          <w:szCs w:val="24"/>
          <w:lang w:eastAsia="ru-RU"/>
        </w:rPr>
        <w:tab/>
      </w:r>
      <w:r w:rsidR="00F13213" w:rsidRPr="00F13213">
        <w:rPr>
          <w:rFonts w:ascii="Times New Roman" w:eastAsia="Times New Roman" w:hAnsi="Times New Roman"/>
          <w:b/>
          <w:bCs/>
          <w:color w:val="000000"/>
          <w:sz w:val="24"/>
          <w:szCs w:val="24"/>
        </w:rPr>
        <w:t>ДК 021</w:t>
      </w:r>
      <w:r w:rsidR="00790F37">
        <w:rPr>
          <w:rFonts w:ascii="Times New Roman" w:eastAsia="Times New Roman" w:hAnsi="Times New Roman"/>
          <w:b/>
          <w:bCs/>
          <w:color w:val="000000"/>
          <w:sz w:val="24"/>
          <w:szCs w:val="24"/>
        </w:rPr>
        <w:t>:</w:t>
      </w:r>
      <w:r w:rsidR="00F13213" w:rsidRPr="00F13213">
        <w:rPr>
          <w:rFonts w:ascii="Times New Roman" w:eastAsia="Times New Roman" w:hAnsi="Times New Roman"/>
          <w:b/>
          <w:bCs/>
          <w:color w:val="000000"/>
          <w:sz w:val="24"/>
          <w:szCs w:val="24"/>
        </w:rPr>
        <w:t>2015 - 09310000-5 - Електрична енергія</w:t>
      </w:r>
    </w:p>
    <w:p w14:paraId="5645B012" w14:textId="77777777" w:rsidR="000A176B" w:rsidRPr="00CB7559" w:rsidRDefault="000A176B" w:rsidP="002A4B4C">
      <w:pPr>
        <w:pStyle w:val="a3"/>
        <w:tabs>
          <w:tab w:val="left" w:pos="567"/>
        </w:tabs>
        <w:spacing w:after="0" w:line="240" w:lineRule="auto"/>
        <w:ind w:left="0"/>
        <w:contextualSpacing w:val="0"/>
        <w:jc w:val="both"/>
        <w:rPr>
          <w:rFonts w:ascii="Times New Roman" w:eastAsia="Times New Roman" w:hAnsi="Times New Roman"/>
          <w:color w:val="000000"/>
          <w:sz w:val="24"/>
          <w:szCs w:val="24"/>
        </w:rPr>
      </w:pPr>
    </w:p>
    <w:p w14:paraId="4A80855F" w14:textId="639F59BC" w:rsidR="000A176B" w:rsidRPr="005501C1" w:rsidRDefault="000B1F80" w:rsidP="00D21A3F">
      <w:pPr>
        <w:pStyle w:val="a3"/>
        <w:numPr>
          <w:ilvl w:val="0"/>
          <w:numId w:val="1"/>
        </w:numPr>
        <w:tabs>
          <w:tab w:val="left" w:pos="567"/>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5501C1">
        <w:rPr>
          <w:rFonts w:ascii="Times New Roman" w:eastAsia="Times New Roman" w:hAnsi="Times New Roman"/>
          <w:b/>
          <w:color w:val="000000" w:themeColor="text1"/>
          <w:sz w:val="24"/>
          <w:szCs w:val="24"/>
          <w:lang w:eastAsia="ru-RU"/>
        </w:rPr>
        <w:t xml:space="preserve">Ідентифікатор закупівлі: </w:t>
      </w:r>
      <w:r w:rsidR="00581E43" w:rsidRPr="00581E43">
        <w:rPr>
          <w:rFonts w:ascii="Times New Roman" w:eastAsia="Times New Roman" w:hAnsi="Times New Roman"/>
          <w:color w:val="000000" w:themeColor="text1"/>
          <w:sz w:val="24"/>
          <w:szCs w:val="24"/>
          <w:lang w:val="ru-RU" w:eastAsia="ru-RU"/>
        </w:rPr>
        <w:t>UA-2024-12-27-012608-a</w:t>
      </w:r>
    </w:p>
    <w:p w14:paraId="3F895764" w14:textId="77777777" w:rsidR="005501C1" w:rsidRPr="005501C1" w:rsidRDefault="005501C1" w:rsidP="005501C1">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p>
    <w:p w14:paraId="12EA74EB" w14:textId="77777777" w:rsidR="002A4B4C" w:rsidRPr="00CB7559" w:rsidRDefault="00595B53"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CB7559">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CB7559">
        <w:rPr>
          <w:rFonts w:ascii="Times New Roman" w:hAnsi="Times New Roman"/>
          <w:b/>
          <w:color w:val="000000" w:themeColor="text1"/>
          <w:sz w:val="24"/>
          <w:szCs w:val="24"/>
        </w:rPr>
        <w:t xml:space="preserve"> </w:t>
      </w:r>
    </w:p>
    <w:p w14:paraId="479409D4" w14:textId="4D85DB4F" w:rsidR="00B12373" w:rsidRDefault="002A4B4C" w:rsidP="002A4B4C">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sidRPr="00CB7559">
        <w:rPr>
          <w:rFonts w:ascii="Times New Roman" w:hAnsi="Times New Roman"/>
          <w:color w:val="000000" w:themeColor="text1"/>
          <w:sz w:val="24"/>
          <w:szCs w:val="24"/>
        </w:rPr>
        <w:tab/>
      </w:r>
      <w:r w:rsidR="00581E43" w:rsidRPr="00607487">
        <w:rPr>
          <w:rFonts w:ascii="Times New Roman" w:eastAsia="Times New Roman" w:hAnsi="Times New Roman"/>
          <w:color w:val="000000" w:themeColor="text1"/>
          <w:sz w:val="24"/>
          <w:szCs w:val="24"/>
          <w:lang w:eastAsia="ru-RU"/>
        </w:rPr>
        <w:t>Основні показники якості електричної енергії визначені у пунктах 11.4.7 – 11.4.12 глави 11.4 розділу XІ Кодексу систем розподілу, затвердженого Постановою НКРЕКП від 14.03.2018  №310</w:t>
      </w:r>
      <w:r w:rsidR="00581E43">
        <w:rPr>
          <w:rFonts w:ascii="Times New Roman" w:eastAsia="Times New Roman" w:hAnsi="Times New Roman"/>
          <w:color w:val="000000" w:themeColor="text1"/>
          <w:sz w:val="24"/>
          <w:szCs w:val="24"/>
          <w:lang w:eastAsia="ru-RU"/>
        </w:rPr>
        <w:t xml:space="preserve">. </w:t>
      </w:r>
    </w:p>
    <w:p w14:paraId="067FD068" w14:textId="03213AD6" w:rsidR="004755FD" w:rsidRDefault="004755FD" w:rsidP="002A4B4C">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r w:rsidRPr="004755FD">
        <w:rPr>
          <w:rFonts w:ascii="Times New Roman" w:eastAsia="Times New Roman" w:hAnsi="Times New Roman"/>
          <w:color w:val="000000" w:themeColor="text1"/>
          <w:sz w:val="24"/>
          <w:szCs w:val="24"/>
          <w:lang w:eastAsia="ru-RU"/>
        </w:rPr>
        <w:t xml:space="preserve">Обсяг постачання: </w:t>
      </w:r>
      <w:r w:rsidRPr="0003057A">
        <w:rPr>
          <w:rFonts w:ascii="Times New Roman" w:eastAsia="Times New Roman" w:hAnsi="Times New Roman"/>
          <w:color w:val="000000" w:themeColor="text1"/>
          <w:sz w:val="24"/>
          <w:szCs w:val="24"/>
          <w:u w:val="single"/>
          <w:lang w:eastAsia="ru-RU"/>
        </w:rPr>
        <w:t xml:space="preserve">59 000 </w:t>
      </w:r>
      <w:proofErr w:type="spellStart"/>
      <w:r w:rsidRPr="0003057A">
        <w:rPr>
          <w:rFonts w:ascii="Times New Roman" w:eastAsia="Times New Roman" w:hAnsi="Times New Roman"/>
          <w:color w:val="000000" w:themeColor="text1"/>
          <w:sz w:val="24"/>
          <w:szCs w:val="24"/>
          <w:u w:val="single"/>
          <w:lang w:eastAsia="ru-RU"/>
        </w:rPr>
        <w:t>кВт.год</w:t>
      </w:r>
      <w:proofErr w:type="spellEnd"/>
      <w:r>
        <w:rPr>
          <w:rFonts w:ascii="Times New Roman" w:eastAsia="Times New Roman" w:hAnsi="Times New Roman"/>
          <w:color w:val="000000" w:themeColor="text1"/>
          <w:sz w:val="24"/>
          <w:szCs w:val="24"/>
          <w:lang w:eastAsia="ru-RU"/>
        </w:rPr>
        <w:t>.</w:t>
      </w:r>
    </w:p>
    <w:p w14:paraId="7B803455" w14:textId="5887A1A7" w:rsidR="004755FD" w:rsidRPr="004755FD" w:rsidRDefault="004755FD" w:rsidP="004755FD">
      <w:pPr>
        <w:tabs>
          <w:tab w:val="left" w:pos="567"/>
        </w:tabs>
        <w:spacing w:after="0" w:line="240" w:lineRule="auto"/>
        <w:jc w:val="both"/>
        <w:rPr>
          <w:rFonts w:ascii="Times New Roman" w:hAnsi="Times New Roman" w:cs="Times New Roman"/>
          <w:iCs/>
          <w:sz w:val="24"/>
          <w:szCs w:val="24"/>
          <w:u w:val="single"/>
        </w:rPr>
      </w:pPr>
      <w:r w:rsidRPr="004755FD">
        <w:rPr>
          <w:rFonts w:ascii="Times New Roman" w:eastAsia="Times New Roman" w:hAnsi="Times New Roman" w:cs="Times New Roman"/>
          <w:color w:val="000000" w:themeColor="text1"/>
          <w:sz w:val="28"/>
          <w:szCs w:val="28"/>
          <w:lang w:eastAsia="ru-RU"/>
        </w:rPr>
        <w:tab/>
      </w:r>
      <w:r w:rsidRPr="004755FD">
        <w:rPr>
          <w:rFonts w:ascii="Times New Roman" w:hAnsi="Times New Roman" w:cs="Times New Roman"/>
          <w:iCs/>
          <w:sz w:val="24"/>
          <w:szCs w:val="24"/>
          <w:u w:val="single"/>
        </w:rPr>
        <w:t>Перелік об’єктів Замовника:</w:t>
      </w:r>
    </w:p>
    <w:tbl>
      <w:tblPr>
        <w:tblW w:w="93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61"/>
        <w:gridCol w:w="2580"/>
      </w:tblGrid>
      <w:tr w:rsidR="004755FD" w:rsidRPr="00051733" w14:paraId="382C7F1F" w14:textId="77777777" w:rsidTr="0003057A">
        <w:tc>
          <w:tcPr>
            <w:tcW w:w="2943" w:type="dxa"/>
            <w:shd w:val="clear" w:color="auto" w:fill="auto"/>
            <w:vAlign w:val="center"/>
          </w:tcPr>
          <w:p w14:paraId="0064A9DA"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Об’єкти споживача:</w:t>
            </w:r>
          </w:p>
        </w:tc>
        <w:tc>
          <w:tcPr>
            <w:tcW w:w="3861" w:type="dxa"/>
            <w:shd w:val="clear" w:color="auto" w:fill="auto"/>
            <w:vAlign w:val="center"/>
          </w:tcPr>
          <w:p w14:paraId="30D4C52C"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ЕІС-код точок комерційного обліку</w:t>
            </w:r>
          </w:p>
        </w:tc>
        <w:tc>
          <w:tcPr>
            <w:tcW w:w="2580" w:type="dxa"/>
            <w:shd w:val="clear" w:color="auto" w:fill="auto"/>
            <w:vAlign w:val="center"/>
          </w:tcPr>
          <w:p w14:paraId="6D9CEC92" w14:textId="77777777" w:rsidR="004755FD" w:rsidRPr="0003057A" w:rsidRDefault="004755FD" w:rsidP="00B17AFC">
            <w:pPr>
              <w:pStyle w:val="a7"/>
              <w:widowControl w:val="0"/>
              <w:tabs>
                <w:tab w:val="left" w:pos="254"/>
              </w:tabs>
              <w:autoSpaceDE w:val="0"/>
              <w:autoSpaceDN w:val="0"/>
              <w:adjustRightInd w:val="0"/>
              <w:spacing w:before="0" w:beforeAutospacing="0" w:after="0" w:afterAutospacing="0"/>
              <w:jc w:val="center"/>
              <w:rPr>
                <w:b/>
                <w:sz w:val="22"/>
                <w:szCs w:val="22"/>
              </w:rPr>
            </w:pPr>
            <w:r w:rsidRPr="0003057A">
              <w:rPr>
                <w:b/>
                <w:sz w:val="22"/>
                <w:szCs w:val="22"/>
              </w:rPr>
              <w:t>Адреса</w:t>
            </w:r>
          </w:p>
        </w:tc>
      </w:tr>
      <w:tr w:rsidR="004755FD" w:rsidRPr="00051733" w14:paraId="1652D663" w14:textId="77777777" w:rsidTr="0003057A">
        <w:trPr>
          <w:trHeight w:val="340"/>
        </w:trPr>
        <w:tc>
          <w:tcPr>
            <w:tcW w:w="2943" w:type="dxa"/>
            <w:shd w:val="clear" w:color="auto" w:fill="auto"/>
            <w:vAlign w:val="center"/>
          </w:tcPr>
          <w:p w14:paraId="1E159943"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Гімназія *1</w:t>
            </w:r>
          </w:p>
        </w:tc>
        <w:tc>
          <w:tcPr>
            <w:tcW w:w="3861" w:type="dxa"/>
            <w:shd w:val="clear" w:color="auto" w:fill="auto"/>
            <w:vAlign w:val="center"/>
          </w:tcPr>
          <w:p w14:paraId="3DA56061"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62Z3918783095111</w:t>
            </w:r>
          </w:p>
        </w:tc>
        <w:tc>
          <w:tcPr>
            <w:tcW w:w="2580" w:type="dxa"/>
            <w:vMerge w:val="restart"/>
            <w:shd w:val="clear" w:color="auto" w:fill="auto"/>
            <w:vAlign w:val="center"/>
          </w:tcPr>
          <w:p w14:paraId="0C6F3631"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ind w:left="-108" w:right="-108"/>
              <w:jc w:val="center"/>
            </w:pPr>
            <w:r w:rsidRPr="00051733">
              <w:t xml:space="preserve">18001, </w:t>
            </w:r>
          </w:p>
          <w:p w14:paraId="217EBE2F"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ind w:left="-108" w:right="-108"/>
              <w:jc w:val="center"/>
            </w:pPr>
            <w:r w:rsidRPr="00051733">
              <w:t xml:space="preserve">м. Черкаси, вул. </w:t>
            </w:r>
            <w:proofErr w:type="spellStart"/>
            <w:r w:rsidRPr="00051733">
              <w:t>Святотроїцька</w:t>
            </w:r>
            <w:proofErr w:type="spellEnd"/>
            <w:r w:rsidRPr="00051733">
              <w:t>, 68</w:t>
            </w:r>
          </w:p>
        </w:tc>
      </w:tr>
      <w:tr w:rsidR="004755FD" w:rsidRPr="00051733" w14:paraId="60A3D1A2" w14:textId="77777777" w:rsidTr="0003057A">
        <w:trPr>
          <w:trHeight w:val="340"/>
        </w:trPr>
        <w:tc>
          <w:tcPr>
            <w:tcW w:w="2943" w:type="dxa"/>
            <w:shd w:val="clear" w:color="auto" w:fill="auto"/>
            <w:vAlign w:val="center"/>
          </w:tcPr>
          <w:p w14:paraId="02F7481E"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Гімназія *2</w:t>
            </w:r>
          </w:p>
        </w:tc>
        <w:tc>
          <w:tcPr>
            <w:tcW w:w="3861" w:type="dxa"/>
            <w:shd w:val="clear" w:color="auto" w:fill="auto"/>
            <w:vAlign w:val="center"/>
          </w:tcPr>
          <w:p w14:paraId="63966A8F"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62Z4545880157342</w:t>
            </w:r>
          </w:p>
        </w:tc>
        <w:tc>
          <w:tcPr>
            <w:tcW w:w="2580" w:type="dxa"/>
            <w:vMerge/>
            <w:shd w:val="clear" w:color="auto" w:fill="auto"/>
            <w:vAlign w:val="center"/>
          </w:tcPr>
          <w:p w14:paraId="1C82CA9E"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p>
        </w:tc>
      </w:tr>
      <w:tr w:rsidR="004755FD" w:rsidRPr="00051733" w14:paraId="4F344344" w14:textId="77777777" w:rsidTr="0003057A">
        <w:trPr>
          <w:trHeight w:val="340"/>
        </w:trPr>
        <w:tc>
          <w:tcPr>
            <w:tcW w:w="2943" w:type="dxa"/>
            <w:shd w:val="clear" w:color="auto" w:fill="auto"/>
            <w:vAlign w:val="center"/>
          </w:tcPr>
          <w:p w14:paraId="07AE2393"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pPr>
            <w:r w:rsidRPr="00051733">
              <w:t>ТП-93 Їдальня</w:t>
            </w:r>
          </w:p>
        </w:tc>
        <w:tc>
          <w:tcPr>
            <w:tcW w:w="3861" w:type="dxa"/>
            <w:shd w:val="clear" w:color="auto" w:fill="auto"/>
            <w:vAlign w:val="center"/>
          </w:tcPr>
          <w:p w14:paraId="3E976B36"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r w:rsidRPr="00051733">
              <w:t>62Z873276769864S</w:t>
            </w:r>
          </w:p>
        </w:tc>
        <w:tc>
          <w:tcPr>
            <w:tcW w:w="2580" w:type="dxa"/>
            <w:vMerge/>
            <w:shd w:val="clear" w:color="auto" w:fill="auto"/>
            <w:vAlign w:val="center"/>
          </w:tcPr>
          <w:p w14:paraId="51F8C1EB" w14:textId="77777777" w:rsidR="004755FD" w:rsidRPr="00051733" w:rsidRDefault="004755FD" w:rsidP="00B17AFC">
            <w:pPr>
              <w:pStyle w:val="a7"/>
              <w:widowControl w:val="0"/>
              <w:tabs>
                <w:tab w:val="left" w:pos="254"/>
              </w:tabs>
              <w:autoSpaceDE w:val="0"/>
              <w:autoSpaceDN w:val="0"/>
              <w:adjustRightInd w:val="0"/>
              <w:spacing w:before="0" w:beforeAutospacing="0" w:after="0" w:afterAutospacing="0"/>
              <w:jc w:val="center"/>
            </w:pPr>
          </w:p>
        </w:tc>
      </w:tr>
    </w:tbl>
    <w:p w14:paraId="6646059C" w14:textId="27735D85" w:rsidR="00F827DA" w:rsidRPr="00CB7559" w:rsidRDefault="004755FD" w:rsidP="004755FD">
      <w:pPr>
        <w:pStyle w:val="a3"/>
        <w:tabs>
          <w:tab w:val="left" w:pos="567"/>
        </w:tabs>
        <w:spacing w:after="0" w:line="240" w:lineRule="auto"/>
        <w:ind w:left="0" w:firstLine="567"/>
        <w:contextualSpacing w:val="0"/>
        <w:jc w:val="both"/>
        <w:rPr>
          <w:rFonts w:ascii="Times New Roman" w:eastAsia="Times New Roman" w:hAnsi="Times New Roman"/>
          <w:color w:val="000000" w:themeColor="text1"/>
          <w:sz w:val="24"/>
          <w:szCs w:val="24"/>
          <w:lang w:eastAsia="ru-RU"/>
        </w:rPr>
      </w:pPr>
      <w:r w:rsidRPr="004755FD">
        <w:rPr>
          <w:rFonts w:ascii="Times New Roman" w:eastAsia="Times New Roman" w:hAnsi="Times New Roman"/>
          <w:color w:val="000000" w:themeColor="text1"/>
          <w:sz w:val="24"/>
          <w:szCs w:val="24"/>
          <w:lang w:eastAsia="ru-RU"/>
        </w:rPr>
        <w:t>Умови поставки: цілодобово.</w:t>
      </w:r>
    </w:p>
    <w:p w14:paraId="1549D52C" w14:textId="77777777" w:rsidR="00083B42" w:rsidRPr="00CB7559" w:rsidRDefault="00083B42" w:rsidP="002A4B4C">
      <w:pPr>
        <w:pStyle w:val="a3"/>
        <w:tabs>
          <w:tab w:val="left" w:pos="567"/>
        </w:tabs>
        <w:spacing w:after="0" w:line="240" w:lineRule="auto"/>
        <w:ind w:left="425"/>
        <w:contextualSpacing w:val="0"/>
        <w:jc w:val="both"/>
        <w:rPr>
          <w:rFonts w:ascii="Times New Roman" w:eastAsia="Times New Roman" w:hAnsi="Times New Roman"/>
          <w:color w:val="000000" w:themeColor="text1"/>
          <w:sz w:val="24"/>
          <w:szCs w:val="24"/>
          <w:lang w:eastAsia="ru-RU"/>
        </w:rPr>
      </w:pPr>
    </w:p>
    <w:p w14:paraId="4C83B394" w14:textId="77777777" w:rsidR="002A4B4C" w:rsidRPr="00CB7559" w:rsidRDefault="00C819C9" w:rsidP="002A4B4C">
      <w:pPr>
        <w:pStyle w:val="a3"/>
        <w:numPr>
          <w:ilvl w:val="0"/>
          <w:numId w:val="1"/>
        </w:numPr>
        <w:tabs>
          <w:tab w:val="left" w:pos="0"/>
          <w:tab w:val="left" w:pos="567"/>
        </w:tabs>
        <w:spacing w:after="0" w:line="240" w:lineRule="auto"/>
        <w:ind w:left="0" w:firstLine="0"/>
        <w:contextualSpacing w:val="0"/>
        <w:jc w:val="both"/>
        <w:rPr>
          <w:rFonts w:ascii="Times New Roman" w:hAnsi="Times New Roman"/>
          <w:b/>
          <w:color w:val="FF0000"/>
          <w:sz w:val="24"/>
          <w:szCs w:val="24"/>
          <w:lang w:eastAsia="en-US"/>
        </w:rPr>
      </w:pPr>
      <w:r w:rsidRPr="00CB7559">
        <w:rPr>
          <w:rFonts w:ascii="Times New Roman" w:eastAsia="Times New Roman" w:hAnsi="Times New Roman"/>
          <w:b/>
          <w:color w:val="000000" w:themeColor="text1"/>
          <w:sz w:val="24"/>
          <w:szCs w:val="24"/>
          <w:lang w:eastAsia="ru-RU"/>
        </w:rPr>
        <w:t xml:space="preserve">Обґрунтування </w:t>
      </w:r>
      <w:r w:rsidR="00B12373" w:rsidRPr="00CB7559">
        <w:rPr>
          <w:rFonts w:ascii="Times New Roman" w:eastAsia="Times New Roman" w:hAnsi="Times New Roman"/>
          <w:b/>
          <w:color w:val="000000" w:themeColor="text1"/>
          <w:sz w:val="24"/>
          <w:szCs w:val="24"/>
          <w:lang w:eastAsia="ru-RU"/>
        </w:rPr>
        <w:t>розміру бюджетного призначення</w:t>
      </w:r>
      <w:r w:rsidR="00E33FD8" w:rsidRPr="00CB7559">
        <w:rPr>
          <w:rFonts w:ascii="Times New Roman" w:eastAsia="Times New Roman" w:hAnsi="Times New Roman"/>
          <w:b/>
          <w:color w:val="000000" w:themeColor="text1"/>
          <w:sz w:val="24"/>
          <w:szCs w:val="24"/>
          <w:lang w:eastAsia="ru-RU"/>
        </w:rPr>
        <w:t>:</w:t>
      </w:r>
      <w:r w:rsidR="009F610E" w:rsidRPr="00CB7559">
        <w:rPr>
          <w:rFonts w:ascii="Times New Roman" w:eastAsia="Times New Roman" w:hAnsi="Times New Roman"/>
          <w:b/>
          <w:color w:val="000000" w:themeColor="text1"/>
          <w:sz w:val="24"/>
          <w:szCs w:val="24"/>
          <w:lang w:eastAsia="ru-RU"/>
        </w:rPr>
        <w:t xml:space="preserve"> </w:t>
      </w:r>
    </w:p>
    <w:p w14:paraId="738D1040" w14:textId="1DC4CFEF" w:rsidR="00A107DF" w:rsidRDefault="00A37B3C" w:rsidP="00456B24">
      <w:pPr>
        <w:pStyle w:val="a3"/>
        <w:tabs>
          <w:tab w:val="left" w:pos="0"/>
          <w:tab w:val="left" w:pos="567"/>
        </w:tabs>
        <w:spacing w:after="0" w:line="240" w:lineRule="auto"/>
        <w:ind w:left="0" w:firstLine="567"/>
        <w:jc w:val="both"/>
        <w:rPr>
          <w:rFonts w:ascii="Times New Roman" w:hAnsi="Times New Roman"/>
          <w:bCs/>
          <w:sz w:val="24"/>
          <w:szCs w:val="24"/>
          <w:lang w:eastAsia="en-US"/>
        </w:rPr>
      </w:pPr>
      <w:bookmarkStart w:id="1" w:name="_Hlk118241399"/>
      <w:r w:rsidRPr="00CB7559">
        <w:rPr>
          <w:rFonts w:ascii="Times New Roman" w:hAnsi="Times New Roman"/>
          <w:bCs/>
          <w:sz w:val="24"/>
          <w:szCs w:val="24"/>
          <w:lang w:eastAsia="en-US"/>
        </w:rPr>
        <w:t xml:space="preserve">Розмір бюджетного призначення </w:t>
      </w:r>
      <w:r w:rsidR="00581E43">
        <w:rPr>
          <w:rFonts w:ascii="Times New Roman" w:hAnsi="Times New Roman"/>
          <w:bCs/>
          <w:sz w:val="24"/>
          <w:szCs w:val="24"/>
          <w:lang w:eastAsia="en-US"/>
        </w:rPr>
        <w:t xml:space="preserve">(477 900,00 грн.) </w:t>
      </w:r>
      <w:r w:rsidRPr="00CB7559">
        <w:rPr>
          <w:rFonts w:ascii="Times New Roman" w:hAnsi="Times New Roman"/>
          <w:bCs/>
          <w:sz w:val="24"/>
          <w:szCs w:val="24"/>
          <w:lang w:eastAsia="en-US"/>
        </w:rPr>
        <w:t xml:space="preserve">визначено на підставі кількісних та вартісних показників </w:t>
      </w:r>
      <w:r w:rsidRPr="006841B2">
        <w:rPr>
          <w:rFonts w:ascii="Times New Roman" w:hAnsi="Times New Roman"/>
          <w:bCs/>
          <w:sz w:val="24"/>
          <w:szCs w:val="24"/>
          <w:lang w:eastAsia="en-US"/>
        </w:rPr>
        <w:t xml:space="preserve">Товару, для забезпечення </w:t>
      </w:r>
      <w:r w:rsidR="00F13213" w:rsidRPr="006841B2">
        <w:rPr>
          <w:rFonts w:ascii="Times New Roman" w:hAnsi="Times New Roman"/>
          <w:bCs/>
          <w:sz w:val="24"/>
          <w:szCs w:val="24"/>
          <w:lang w:eastAsia="en-US"/>
        </w:rPr>
        <w:t xml:space="preserve">потреби Замовника </w:t>
      </w:r>
      <w:r w:rsidRPr="006841B2">
        <w:rPr>
          <w:rFonts w:ascii="Times New Roman" w:hAnsi="Times New Roman"/>
          <w:bCs/>
          <w:sz w:val="24"/>
          <w:szCs w:val="24"/>
          <w:lang w:eastAsia="en-US"/>
        </w:rPr>
        <w:t>у 202</w:t>
      </w:r>
      <w:r w:rsidR="00F827DA">
        <w:rPr>
          <w:rFonts w:ascii="Times New Roman" w:hAnsi="Times New Roman"/>
          <w:bCs/>
          <w:sz w:val="24"/>
          <w:szCs w:val="24"/>
          <w:lang w:eastAsia="en-US"/>
        </w:rPr>
        <w:t>5</w:t>
      </w:r>
      <w:r w:rsidRPr="006841B2">
        <w:rPr>
          <w:rFonts w:ascii="Times New Roman" w:hAnsi="Times New Roman"/>
          <w:bCs/>
          <w:sz w:val="24"/>
          <w:szCs w:val="24"/>
          <w:lang w:eastAsia="en-US"/>
        </w:rPr>
        <w:t xml:space="preserve"> році. </w:t>
      </w:r>
      <w:bookmarkEnd w:id="1"/>
    </w:p>
    <w:p w14:paraId="05B55F24" w14:textId="77777777" w:rsidR="00F4751E" w:rsidRPr="006841B2" w:rsidRDefault="000E675A" w:rsidP="002A4B4C">
      <w:pPr>
        <w:tabs>
          <w:tab w:val="left" w:pos="0"/>
          <w:tab w:val="left" w:pos="567"/>
          <w:tab w:val="left" w:pos="9300"/>
        </w:tabs>
        <w:spacing w:after="0" w:line="240" w:lineRule="auto"/>
        <w:ind w:left="426"/>
        <w:jc w:val="both"/>
        <w:rPr>
          <w:rFonts w:ascii="Times New Roman" w:hAnsi="Times New Roman" w:cs="Times New Roman"/>
          <w:color w:val="000000" w:themeColor="text1"/>
          <w:sz w:val="24"/>
          <w:szCs w:val="24"/>
        </w:rPr>
      </w:pPr>
      <w:r w:rsidRPr="006841B2">
        <w:rPr>
          <w:rFonts w:ascii="Times New Roman" w:hAnsi="Times New Roman" w:cs="Times New Roman"/>
          <w:color w:val="000000" w:themeColor="text1"/>
          <w:sz w:val="24"/>
          <w:szCs w:val="24"/>
        </w:rPr>
        <w:tab/>
      </w:r>
    </w:p>
    <w:p w14:paraId="1A0F8D2C" w14:textId="71F5112C" w:rsidR="00DD4E4A" w:rsidRPr="00CB7559" w:rsidRDefault="00DD4E4A" w:rsidP="002A4B4C">
      <w:pPr>
        <w:pStyle w:val="a3"/>
        <w:numPr>
          <w:ilvl w:val="0"/>
          <w:numId w:val="1"/>
        </w:numPr>
        <w:tabs>
          <w:tab w:val="left" w:pos="567"/>
        </w:tabs>
        <w:spacing w:after="0" w:line="240" w:lineRule="auto"/>
        <w:ind w:left="0" w:firstLine="0"/>
        <w:contextualSpacing w:val="0"/>
        <w:jc w:val="both"/>
        <w:rPr>
          <w:rFonts w:ascii="Times New Roman" w:hAnsi="Times New Roman"/>
          <w:color w:val="000000" w:themeColor="text1"/>
          <w:sz w:val="24"/>
          <w:szCs w:val="24"/>
        </w:rPr>
      </w:pPr>
      <w:r w:rsidRPr="00CB7559">
        <w:rPr>
          <w:rFonts w:ascii="Times New Roman" w:eastAsia="Times New Roman" w:hAnsi="Times New Roman"/>
          <w:b/>
          <w:color w:val="000000" w:themeColor="text1"/>
          <w:sz w:val="24"/>
          <w:szCs w:val="24"/>
          <w:lang w:eastAsia="ru-RU"/>
        </w:rPr>
        <w:t xml:space="preserve">Очікувана вартість предмета закупівлі: </w:t>
      </w:r>
      <w:r w:rsidR="00F827DA" w:rsidRPr="0003057A">
        <w:rPr>
          <w:rFonts w:ascii="Times New Roman" w:eastAsia="Times New Roman" w:hAnsi="Times New Roman"/>
          <w:color w:val="000000" w:themeColor="text1"/>
          <w:sz w:val="24"/>
          <w:szCs w:val="24"/>
          <w:u w:val="single"/>
          <w:lang w:val="ru-RU" w:eastAsia="ru-RU"/>
        </w:rPr>
        <w:t>477 900</w:t>
      </w:r>
      <w:r w:rsidR="0021773E" w:rsidRPr="0003057A">
        <w:rPr>
          <w:rFonts w:ascii="Times New Roman" w:eastAsia="Times New Roman" w:hAnsi="Times New Roman"/>
          <w:color w:val="000000" w:themeColor="text1"/>
          <w:sz w:val="24"/>
          <w:szCs w:val="24"/>
          <w:u w:val="single"/>
          <w:lang w:val="ru-RU" w:eastAsia="ru-RU"/>
        </w:rPr>
        <w:t xml:space="preserve">,00 </w:t>
      </w:r>
      <w:r w:rsidR="008F14C3" w:rsidRPr="0003057A">
        <w:rPr>
          <w:rFonts w:ascii="Times New Roman" w:eastAsia="Times New Roman" w:hAnsi="Times New Roman"/>
          <w:color w:val="000000" w:themeColor="text1"/>
          <w:sz w:val="24"/>
          <w:szCs w:val="24"/>
          <w:u w:val="single"/>
          <w:lang w:eastAsia="ru-RU"/>
        </w:rPr>
        <w:t>грн.</w:t>
      </w:r>
      <w:r w:rsidR="000E675A" w:rsidRPr="0003057A">
        <w:rPr>
          <w:rFonts w:ascii="Times New Roman" w:eastAsia="Times New Roman" w:hAnsi="Times New Roman"/>
          <w:color w:val="000000" w:themeColor="text1"/>
          <w:sz w:val="24"/>
          <w:szCs w:val="24"/>
          <w:u w:val="single"/>
          <w:lang w:eastAsia="ru-RU"/>
        </w:rPr>
        <w:t xml:space="preserve"> </w:t>
      </w:r>
      <w:r w:rsidRPr="0003057A">
        <w:rPr>
          <w:rFonts w:ascii="Times New Roman" w:eastAsia="Times New Roman" w:hAnsi="Times New Roman"/>
          <w:color w:val="000000" w:themeColor="text1"/>
          <w:sz w:val="24"/>
          <w:szCs w:val="24"/>
          <w:u w:val="single"/>
          <w:lang w:eastAsia="ru-RU"/>
        </w:rPr>
        <w:t>з ПДВ</w:t>
      </w:r>
      <w:r w:rsidRPr="00CB7559">
        <w:rPr>
          <w:rFonts w:ascii="Times New Roman" w:eastAsia="Times New Roman" w:hAnsi="Times New Roman"/>
          <w:color w:val="000000" w:themeColor="text1"/>
          <w:sz w:val="24"/>
          <w:szCs w:val="24"/>
          <w:lang w:eastAsia="ru-RU"/>
        </w:rPr>
        <w:t>.</w:t>
      </w:r>
    </w:p>
    <w:p w14:paraId="61A78116" w14:textId="77777777" w:rsidR="00DD4E4A" w:rsidRPr="00CB7559" w:rsidRDefault="00DD4E4A" w:rsidP="002A4B4C">
      <w:pPr>
        <w:tabs>
          <w:tab w:val="left" w:pos="567"/>
        </w:tabs>
        <w:spacing w:after="0" w:line="240" w:lineRule="auto"/>
        <w:jc w:val="both"/>
        <w:rPr>
          <w:rFonts w:ascii="Times New Roman" w:hAnsi="Times New Roman" w:cs="Times New Roman"/>
          <w:color w:val="000000" w:themeColor="text1"/>
          <w:sz w:val="24"/>
          <w:szCs w:val="24"/>
        </w:rPr>
      </w:pPr>
    </w:p>
    <w:p w14:paraId="72101A5B" w14:textId="77777777" w:rsidR="002A4B4C" w:rsidRPr="006146C0" w:rsidRDefault="00B6060F"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6146C0">
        <w:rPr>
          <w:rFonts w:ascii="Times New Roman" w:eastAsia="Times New Roman" w:hAnsi="Times New Roman"/>
          <w:b/>
          <w:color w:val="000000" w:themeColor="text1"/>
          <w:sz w:val="24"/>
          <w:szCs w:val="24"/>
          <w:lang w:eastAsia="ru-RU"/>
        </w:rPr>
        <w:t>Обґрунтування</w:t>
      </w:r>
      <w:r w:rsidR="00B12373" w:rsidRPr="006146C0">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146C0">
        <w:rPr>
          <w:rFonts w:ascii="Times New Roman" w:eastAsia="Times New Roman" w:hAnsi="Times New Roman"/>
          <w:b/>
          <w:color w:val="000000" w:themeColor="text1"/>
          <w:sz w:val="24"/>
          <w:szCs w:val="24"/>
          <w:lang w:eastAsia="ru-RU"/>
        </w:rPr>
        <w:t>:</w:t>
      </w:r>
      <w:r w:rsidR="00201E64" w:rsidRPr="006146C0">
        <w:rPr>
          <w:rFonts w:ascii="Times New Roman" w:eastAsiaTheme="minorEastAsia" w:hAnsi="Times New Roman"/>
          <w:b/>
          <w:color w:val="000000"/>
          <w:sz w:val="21"/>
          <w:szCs w:val="21"/>
        </w:rPr>
        <w:t xml:space="preserve"> </w:t>
      </w:r>
    </w:p>
    <w:p w14:paraId="6ED00E71" w14:textId="61730206" w:rsidR="005040B0" w:rsidRPr="004755FD" w:rsidRDefault="002A4B4C" w:rsidP="006146C0">
      <w:pPr>
        <w:pStyle w:val="a3"/>
        <w:tabs>
          <w:tab w:val="left" w:pos="567"/>
        </w:tabs>
        <w:spacing w:after="0" w:line="240" w:lineRule="auto"/>
        <w:ind w:left="0"/>
        <w:contextualSpacing w:val="0"/>
        <w:jc w:val="both"/>
        <w:rPr>
          <w:rFonts w:ascii="Times New Roman" w:eastAsia="Times New Roman" w:hAnsi="Times New Roman"/>
          <w:bCs/>
          <w:sz w:val="24"/>
          <w:szCs w:val="24"/>
          <w:lang w:eastAsia="ru-RU"/>
        </w:rPr>
      </w:pPr>
      <w:r w:rsidRPr="006146C0">
        <w:rPr>
          <w:rFonts w:ascii="Times New Roman" w:eastAsiaTheme="minorEastAsia" w:hAnsi="Times New Roman"/>
          <w:color w:val="000000"/>
          <w:sz w:val="21"/>
          <w:szCs w:val="21"/>
        </w:rPr>
        <w:tab/>
      </w:r>
      <w:bookmarkStart w:id="2" w:name="_Hlk118241452"/>
      <w:r w:rsidR="003541E7" w:rsidRPr="004755FD">
        <w:rPr>
          <w:rFonts w:ascii="Times New Roman" w:eastAsia="Times New Roman" w:hAnsi="Times New Roman"/>
          <w:bCs/>
          <w:color w:val="000000" w:themeColor="text1"/>
          <w:sz w:val="24"/>
          <w:szCs w:val="24"/>
          <w:lang w:eastAsia="ru-RU"/>
        </w:rPr>
        <w:t xml:space="preserve">Визначення очікуваної вартості предмета закупівлі здійснено </w:t>
      </w:r>
      <w:r w:rsidR="00611812" w:rsidRPr="004755FD">
        <w:rPr>
          <w:rFonts w:ascii="Times New Roman" w:eastAsia="Times New Roman" w:hAnsi="Times New Roman"/>
          <w:bCs/>
          <w:color w:val="000000" w:themeColor="text1"/>
          <w:sz w:val="24"/>
          <w:szCs w:val="24"/>
          <w:lang w:eastAsia="ru-RU"/>
        </w:rPr>
        <w:t>відповідно до</w:t>
      </w:r>
      <w:r w:rsidR="00F25DBE" w:rsidRPr="004755FD">
        <w:rPr>
          <w:rFonts w:ascii="Times New Roman" w:eastAsia="Times New Roman" w:hAnsi="Times New Roman"/>
          <w:bCs/>
          <w:color w:val="000000" w:themeColor="text1"/>
          <w:sz w:val="24"/>
          <w:szCs w:val="24"/>
          <w:lang w:eastAsia="ru-RU"/>
        </w:rPr>
        <w:t xml:space="preserve"> рекомендацій наказу Мінекономіки від 18.02.2020 №275 «Про затвердження примірної методики визначення очікуваної вартості предмета закупівлі» </w:t>
      </w:r>
      <w:r w:rsidR="001233BF" w:rsidRPr="004755FD">
        <w:rPr>
          <w:rFonts w:ascii="Times New Roman" w:eastAsia="Times New Roman" w:hAnsi="Times New Roman"/>
          <w:bCs/>
          <w:color w:val="000000" w:themeColor="text1"/>
          <w:sz w:val="24"/>
          <w:szCs w:val="24"/>
          <w:lang w:eastAsia="ru-RU"/>
        </w:rPr>
        <w:t xml:space="preserve">та наказу Мінекономіки від </w:t>
      </w:r>
      <w:r w:rsidR="007D0BE2" w:rsidRPr="004755FD">
        <w:rPr>
          <w:rFonts w:ascii="Times New Roman" w:eastAsia="Times New Roman" w:hAnsi="Times New Roman"/>
          <w:bCs/>
          <w:color w:val="000000" w:themeColor="text1"/>
          <w:sz w:val="24"/>
          <w:szCs w:val="24"/>
          <w:lang w:eastAsia="ru-RU"/>
        </w:rPr>
        <w:t>07.05.2024  №11712 «</w:t>
      </w:r>
      <w:r w:rsidR="001233BF" w:rsidRPr="004755FD">
        <w:rPr>
          <w:rFonts w:ascii="Times New Roman" w:eastAsia="Times New Roman" w:hAnsi="Times New Roman"/>
          <w:bCs/>
          <w:color w:val="000000" w:themeColor="text1"/>
          <w:sz w:val="24"/>
          <w:szCs w:val="24"/>
          <w:lang w:eastAsia="ru-RU"/>
        </w:rPr>
        <w:t xml:space="preserve">Про затвердження Методичних рекомендацій щодо особливостей здійснення публічних </w:t>
      </w:r>
      <w:proofErr w:type="spellStart"/>
      <w:r w:rsidR="001233BF" w:rsidRPr="004755FD">
        <w:rPr>
          <w:rFonts w:ascii="Times New Roman" w:eastAsia="Times New Roman" w:hAnsi="Times New Roman"/>
          <w:bCs/>
          <w:color w:val="000000" w:themeColor="text1"/>
          <w:sz w:val="24"/>
          <w:szCs w:val="24"/>
          <w:lang w:eastAsia="ru-RU"/>
        </w:rPr>
        <w:t>закупівель</w:t>
      </w:r>
      <w:proofErr w:type="spellEnd"/>
      <w:r w:rsidR="001233BF" w:rsidRPr="004755FD">
        <w:rPr>
          <w:rFonts w:ascii="Times New Roman" w:eastAsia="Times New Roman" w:hAnsi="Times New Roman"/>
          <w:bCs/>
          <w:color w:val="000000" w:themeColor="text1"/>
          <w:sz w:val="24"/>
          <w:szCs w:val="24"/>
          <w:lang w:eastAsia="ru-RU"/>
        </w:rPr>
        <w:t xml:space="preserve"> у сфері електроенергетики на період дії правового режиму воєнного стану в Україні та протягом 90 днів з дня його припинення або скасування</w:t>
      </w:r>
      <w:r w:rsidR="007D0BE2" w:rsidRPr="004755FD">
        <w:rPr>
          <w:rFonts w:ascii="Times New Roman" w:eastAsia="Times New Roman" w:hAnsi="Times New Roman"/>
          <w:bCs/>
          <w:color w:val="000000" w:themeColor="text1"/>
          <w:sz w:val="24"/>
          <w:szCs w:val="24"/>
          <w:lang w:eastAsia="ru-RU"/>
        </w:rPr>
        <w:t>»</w:t>
      </w:r>
      <w:r w:rsidR="004755FD" w:rsidRPr="004755FD">
        <w:rPr>
          <w:rFonts w:ascii="Times New Roman" w:eastAsia="Times New Roman" w:hAnsi="Times New Roman"/>
          <w:bCs/>
          <w:color w:val="000000" w:themeColor="text1"/>
          <w:sz w:val="24"/>
          <w:szCs w:val="24"/>
          <w:lang w:eastAsia="ru-RU"/>
        </w:rPr>
        <w:t xml:space="preserve"> </w:t>
      </w:r>
      <w:r w:rsidR="003541E7" w:rsidRPr="004755FD">
        <w:rPr>
          <w:rFonts w:ascii="Times New Roman" w:eastAsia="Times New Roman" w:hAnsi="Times New Roman"/>
          <w:bCs/>
          <w:color w:val="000000" w:themeColor="text1"/>
          <w:sz w:val="24"/>
          <w:szCs w:val="24"/>
          <w:lang w:eastAsia="ru-RU"/>
        </w:rPr>
        <w:t>на підставі аналізу фактичного використання Товару</w:t>
      </w:r>
      <w:r w:rsidR="00F25DBE" w:rsidRPr="004755FD">
        <w:rPr>
          <w:rFonts w:ascii="Times New Roman" w:eastAsia="Times New Roman" w:hAnsi="Times New Roman"/>
          <w:bCs/>
          <w:color w:val="000000" w:themeColor="text1"/>
          <w:sz w:val="24"/>
          <w:szCs w:val="24"/>
          <w:lang w:eastAsia="ru-RU"/>
        </w:rPr>
        <w:t xml:space="preserve"> </w:t>
      </w:r>
      <w:r w:rsidR="003541E7" w:rsidRPr="004755FD">
        <w:rPr>
          <w:rFonts w:ascii="Times New Roman" w:eastAsia="Times New Roman" w:hAnsi="Times New Roman"/>
          <w:bCs/>
          <w:color w:val="000000" w:themeColor="text1"/>
          <w:sz w:val="24"/>
          <w:szCs w:val="24"/>
          <w:lang w:eastAsia="ru-RU"/>
        </w:rPr>
        <w:t>у минулих періодах та з урахуванням запланованих поточних завдань замовника на 202</w:t>
      </w:r>
      <w:r w:rsidR="00F827DA" w:rsidRPr="004755FD">
        <w:rPr>
          <w:rFonts w:ascii="Times New Roman" w:eastAsia="Times New Roman" w:hAnsi="Times New Roman"/>
          <w:bCs/>
          <w:color w:val="000000" w:themeColor="text1"/>
          <w:sz w:val="24"/>
          <w:szCs w:val="24"/>
          <w:lang w:val="ru-RU" w:eastAsia="ru-RU"/>
        </w:rPr>
        <w:t>5</w:t>
      </w:r>
      <w:r w:rsidR="003541E7" w:rsidRPr="004755FD">
        <w:rPr>
          <w:rFonts w:ascii="Times New Roman" w:eastAsia="Times New Roman" w:hAnsi="Times New Roman"/>
          <w:bCs/>
          <w:color w:val="000000" w:themeColor="text1"/>
          <w:sz w:val="24"/>
          <w:szCs w:val="24"/>
          <w:lang w:eastAsia="ru-RU"/>
        </w:rPr>
        <w:t xml:space="preserve"> рік, </w:t>
      </w:r>
      <w:r w:rsidR="004755FD" w:rsidRPr="004755FD">
        <w:rPr>
          <w:rFonts w:ascii="Times New Roman" w:eastAsia="Times New Roman" w:hAnsi="Times New Roman"/>
          <w:bCs/>
          <w:color w:val="000000" w:themeColor="text1"/>
          <w:sz w:val="24"/>
          <w:szCs w:val="24"/>
          <w:lang w:eastAsia="ru-RU"/>
        </w:rPr>
        <w:t>на основі аналізу ринку та врахування базових показників ціни</w:t>
      </w:r>
      <w:r w:rsidR="00F25DBE" w:rsidRPr="004755FD">
        <w:rPr>
          <w:rFonts w:ascii="Times New Roman" w:eastAsia="Times New Roman" w:hAnsi="Times New Roman"/>
          <w:bCs/>
          <w:color w:val="000000" w:themeColor="text1"/>
          <w:sz w:val="24"/>
          <w:szCs w:val="24"/>
          <w:lang w:eastAsia="ru-RU"/>
        </w:rPr>
        <w:t xml:space="preserve"> (</w:t>
      </w:r>
      <w:bookmarkEnd w:id="2"/>
      <w:r w:rsidR="004755FD" w:rsidRPr="004755FD">
        <w:rPr>
          <w:rFonts w:ascii="Times New Roman" w:eastAsia="Times New Roman" w:hAnsi="Times New Roman"/>
          <w:bCs/>
          <w:color w:val="000000" w:themeColor="text1"/>
          <w:sz w:val="24"/>
          <w:szCs w:val="24"/>
          <w:lang w:eastAsia="ru-RU"/>
        </w:rPr>
        <w:t xml:space="preserve">обсяг закупівлі, середньозважена ціна на ринку "на добу наперед" за останній повний календарний місяць, </w:t>
      </w:r>
      <w:r w:rsidR="004755FD" w:rsidRPr="004755FD">
        <w:rPr>
          <w:rFonts w:ascii="Times New Roman" w:hAnsi="Times New Roman"/>
          <w:color w:val="333333"/>
          <w:sz w:val="24"/>
          <w:szCs w:val="24"/>
          <w:shd w:val="clear" w:color="auto" w:fill="FFFFFF"/>
        </w:rPr>
        <w:t xml:space="preserve">розміщені на сайті акціонерного товариства "Оператор ринку", </w:t>
      </w:r>
      <w:r w:rsidR="004755FD" w:rsidRPr="004755FD">
        <w:rPr>
          <w:rFonts w:ascii="Times New Roman" w:eastAsia="Times New Roman" w:hAnsi="Times New Roman"/>
          <w:bCs/>
          <w:color w:val="000000" w:themeColor="text1"/>
          <w:sz w:val="24"/>
          <w:szCs w:val="24"/>
          <w:lang w:eastAsia="ru-RU"/>
        </w:rPr>
        <w:t xml:space="preserve">діючий тариф на послуги з передачі електричної енергії на запланований місяць оголошення процедури закупівлі, затверджений НКРЕКП для оператора системи передачі у встановленому порядку, орієнтовна торговельна надбавка / знижка </w:t>
      </w:r>
      <w:proofErr w:type="spellStart"/>
      <w:r w:rsidR="004755FD" w:rsidRPr="004755FD">
        <w:rPr>
          <w:rFonts w:ascii="Times New Roman" w:eastAsia="Times New Roman" w:hAnsi="Times New Roman"/>
          <w:bCs/>
          <w:color w:val="000000" w:themeColor="text1"/>
          <w:sz w:val="24"/>
          <w:szCs w:val="24"/>
          <w:lang w:eastAsia="ru-RU"/>
        </w:rPr>
        <w:t>електропостачальника</w:t>
      </w:r>
      <w:proofErr w:type="spellEnd"/>
      <w:r w:rsidR="004755FD" w:rsidRPr="004755FD">
        <w:rPr>
          <w:rFonts w:ascii="Times New Roman" w:eastAsia="Times New Roman" w:hAnsi="Times New Roman"/>
          <w:bCs/>
          <w:sz w:val="24"/>
          <w:szCs w:val="24"/>
          <w:lang w:eastAsia="ru-RU"/>
        </w:rPr>
        <w:t>).</w:t>
      </w:r>
    </w:p>
    <w:sectPr w:rsidR="005040B0" w:rsidRPr="004755FD" w:rsidSect="004755FD">
      <w:pgSz w:w="11906" w:h="16838"/>
      <w:pgMar w:top="709" w:right="849"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A68A2"/>
    <w:multiLevelType w:val="hybridMultilevel"/>
    <w:tmpl w:val="3A1836FA"/>
    <w:lvl w:ilvl="0" w:tplc="5BE4CC58">
      <w:start w:val="1"/>
      <w:numFmt w:val="decimal"/>
      <w:lvlText w:val="%1."/>
      <w:lvlJc w:val="left"/>
      <w:pPr>
        <w:ind w:left="6740" w:hanging="360"/>
      </w:pPr>
      <w:rPr>
        <w:b w:val="0"/>
        <w:bCs w:val="0"/>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057A"/>
    <w:rsid w:val="00035765"/>
    <w:rsid w:val="00083B42"/>
    <w:rsid w:val="000A176B"/>
    <w:rsid w:val="000B1F80"/>
    <w:rsid w:val="000C58C4"/>
    <w:rsid w:val="000D0281"/>
    <w:rsid w:val="000D292C"/>
    <w:rsid w:val="000D4E09"/>
    <w:rsid w:val="000E675A"/>
    <w:rsid w:val="00112F65"/>
    <w:rsid w:val="00115DB9"/>
    <w:rsid w:val="001233BF"/>
    <w:rsid w:val="001308A4"/>
    <w:rsid w:val="0015274D"/>
    <w:rsid w:val="001F3234"/>
    <w:rsid w:val="001F3A51"/>
    <w:rsid w:val="00201E64"/>
    <w:rsid w:val="00204038"/>
    <w:rsid w:val="00214C14"/>
    <w:rsid w:val="0021773E"/>
    <w:rsid w:val="00246C8B"/>
    <w:rsid w:val="002618F1"/>
    <w:rsid w:val="002700FA"/>
    <w:rsid w:val="002A4B4C"/>
    <w:rsid w:val="002A4B98"/>
    <w:rsid w:val="002B4F13"/>
    <w:rsid w:val="002E4A29"/>
    <w:rsid w:val="002E6FCD"/>
    <w:rsid w:val="002F7D8B"/>
    <w:rsid w:val="00305111"/>
    <w:rsid w:val="00347FC7"/>
    <w:rsid w:val="003541E7"/>
    <w:rsid w:val="00370C4C"/>
    <w:rsid w:val="0038019F"/>
    <w:rsid w:val="003920C0"/>
    <w:rsid w:val="003A397B"/>
    <w:rsid w:val="003A5189"/>
    <w:rsid w:val="003E26FC"/>
    <w:rsid w:val="00412FB5"/>
    <w:rsid w:val="00413782"/>
    <w:rsid w:val="00455766"/>
    <w:rsid w:val="00456B24"/>
    <w:rsid w:val="004755FD"/>
    <w:rsid w:val="004D4894"/>
    <w:rsid w:val="004E5992"/>
    <w:rsid w:val="004F5B26"/>
    <w:rsid w:val="005040B0"/>
    <w:rsid w:val="005501C1"/>
    <w:rsid w:val="0055304B"/>
    <w:rsid w:val="005621FD"/>
    <w:rsid w:val="00575E3F"/>
    <w:rsid w:val="00581E43"/>
    <w:rsid w:val="00595B53"/>
    <w:rsid w:val="00602F64"/>
    <w:rsid w:val="006065A6"/>
    <w:rsid w:val="00611812"/>
    <w:rsid w:val="006124A8"/>
    <w:rsid w:val="006146C0"/>
    <w:rsid w:val="0063482B"/>
    <w:rsid w:val="00640AE4"/>
    <w:rsid w:val="00682A9F"/>
    <w:rsid w:val="006841B2"/>
    <w:rsid w:val="00691B46"/>
    <w:rsid w:val="006A1BE5"/>
    <w:rsid w:val="006D6144"/>
    <w:rsid w:val="006E0B50"/>
    <w:rsid w:val="0070478B"/>
    <w:rsid w:val="0071711D"/>
    <w:rsid w:val="00772C36"/>
    <w:rsid w:val="00790F37"/>
    <w:rsid w:val="007B14B4"/>
    <w:rsid w:val="007D0BE2"/>
    <w:rsid w:val="008063D8"/>
    <w:rsid w:val="008738C8"/>
    <w:rsid w:val="008920DD"/>
    <w:rsid w:val="008A105C"/>
    <w:rsid w:val="008A6119"/>
    <w:rsid w:val="008B26F8"/>
    <w:rsid w:val="008D0B93"/>
    <w:rsid w:val="008E158F"/>
    <w:rsid w:val="008F14C3"/>
    <w:rsid w:val="00912AD0"/>
    <w:rsid w:val="00967420"/>
    <w:rsid w:val="00976179"/>
    <w:rsid w:val="009C2A02"/>
    <w:rsid w:val="009D5970"/>
    <w:rsid w:val="009D5FA6"/>
    <w:rsid w:val="009E2BDF"/>
    <w:rsid w:val="009E6C58"/>
    <w:rsid w:val="009F610E"/>
    <w:rsid w:val="00A107DF"/>
    <w:rsid w:val="00A21AD8"/>
    <w:rsid w:val="00A30D09"/>
    <w:rsid w:val="00A37B3C"/>
    <w:rsid w:val="00A66E10"/>
    <w:rsid w:val="00A83726"/>
    <w:rsid w:val="00AB7224"/>
    <w:rsid w:val="00AD6403"/>
    <w:rsid w:val="00AD7A39"/>
    <w:rsid w:val="00AF0131"/>
    <w:rsid w:val="00B12373"/>
    <w:rsid w:val="00B44B35"/>
    <w:rsid w:val="00B6060F"/>
    <w:rsid w:val="00B768EB"/>
    <w:rsid w:val="00B8246B"/>
    <w:rsid w:val="00BE2EE1"/>
    <w:rsid w:val="00C04811"/>
    <w:rsid w:val="00C16B7D"/>
    <w:rsid w:val="00C50EBF"/>
    <w:rsid w:val="00C819C9"/>
    <w:rsid w:val="00C84BA1"/>
    <w:rsid w:val="00C93611"/>
    <w:rsid w:val="00CB4A30"/>
    <w:rsid w:val="00CB7559"/>
    <w:rsid w:val="00CC7D6B"/>
    <w:rsid w:val="00CD15EE"/>
    <w:rsid w:val="00D417A2"/>
    <w:rsid w:val="00D758E4"/>
    <w:rsid w:val="00D87149"/>
    <w:rsid w:val="00DC4F23"/>
    <w:rsid w:val="00DD4E4A"/>
    <w:rsid w:val="00E319E3"/>
    <w:rsid w:val="00E33508"/>
    <w:rsid w:val="00E33FD8"/>
    <w:rsid w:val="00E351B4"/>
    <w:rsid w:val="00E359CA"/>
    <w:rsid w:val="00E476A9"/>
    <w:rsid w:val="00E6553D"/>
    <w:rsid w:val="00E67C93"/>
    <w:rsid w:val="00E83152"/>
    <w:rsid w:val="00E93CCA"/>
    <w:rsid w:val="00EB027E"/>
    <w:rsid w:val="00F13213"/>
    <w:rsid w:val="00F14C1B"/>
    <w:rsid w:val="00F25DBE"/>
    <w:rsid w:val="00F33D1F"/>
    <w:rsid w:val="00F4751E"/>
    <w:rsid w:val="00F76DEB"/>
    <w:rsid w:val="00F827DA"/>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1180"/>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uiPriority w:val="34"/>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6">
    <w:name w:val="Hyperlink"/>
    <w:basedOn w:val="a0"/>
    <w:uiPriority w:val="99"/>
    <w:unhideWhenUsed/>
    <w:rsid w:val="000E675A"/>
    <w:rPr>
      <w:color w:val="0000FF" w:themeColor="hyperlink"/>
      <w:u w:val="single"/>
    </w:rPr>
  </w:style>
  <w:style w:type="paragraph" w:styleId="a7">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8"/>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7"/>
    <w:locked/>
    <w:rsid w:val="0047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1945</Words>
  <Characters>1109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Учень</cp:lastModifiedBy>
  <cp:revision>2</cp:revision>
  <cp:lastPrinted>2021-12-08T12:23:00Z</cp:lastPrinted>
  <dcterms:created xsi:type="dcterms:W3CDTF">2024-12-30T07:48:00Z</dcterms:created>
  <dcterms:modified xsi:type="dcterms:W3CDTF">2024-12-30T07:48:00Z</dcterms:modified>
</cp:coreProperties>
</file>