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900" w:after="140"/>
        <w:rPr/>
      </w:pPr>
      <w:r>
        <w:rPr/>
        <mc:AlternateContent>
          <mc:Choice Requires="wps">
            <w:drawing>
              <wp:anchor behindDoc="1" distT="0" distB="0" distL="114300" distR="114300" simplePos="0" locked="0" layoutInCell="1" allowOverlap="1" relativeHeight="3">
                <wp:simplePos x="0" y="0"/>
                <wp:positionH relativeFrom="column">
                  <wp:posOffset>-168910</wp:posOffset>
                </wp:positionH>
                <wp:positionV relativeFrom="paragraph">
                  <wp:posOffset>716280</wp:posOffset>
                </wp:positionV>
                <wp:extent cx="6992620" cy="677545"/>
                <wp:effectExtent l="8255" t="9525" r="10795" b="9525"/>
                <wp:wrapNone/>
                <wp:docPr id="1" name="Text Box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920" cy="67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Перша міська гімназія </w:t>
                            </w:r>
                          </w:p>
                          <w:p>
                            <w:pPr>
                              <w:pStyle w:val="Style26"/>
                              <w:pBdr>
                                <w:bottom w:val="single" w:sz="12" w:space="1" w:color="000000"/>
                              </w:pBdr>
                              <w:jc w:val="center"/>
                              <w:rPr>
                                <w:b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Черкаської міської ради Черкаської області </w:t>
                            </w:r>
                          </w:p>
                          <w:p>
                            <w:pPr>
                              <w:pStyle w:val="Style26"/>
                              <w:pBdr>
                                <w:bottom w:val="single" w:sz="12" w:space="1" w:color="000000"/>
                              </w:pBdr>
                              <w:jc w:val="center"/>
                              <w:rPr>
                                <w:b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Style26"/>
                              <w:pBdr>
                                <w:bottom w:val="single" w:sz="12" w:space="1" w:color="000000"/>
                              </w:pBdr>
                              <w:jc w:val="center"/>
                              <w:rPr>
                                <w:b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Style26"/>
                              <w:pBdr>
                                <w:bottom w:val="single" w:sz="12" w:space="1" w:color="000000"/>
                              </w:pBdr>
                              <w:jc w:val="center"/>
                              <w:rPr>
                                <w:b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Style26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Style26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" fillcolor="white" stroked="t" style="position:absolute;margin-left:-13.3pt;margin-top:56.4pt;width:550.5pt;height:53.25pt">
                <w10:wrap type="square"/>
                <v:fill o:detectmouseclick="t" type="solid" color2="black"/>
                <v:stroke color="white" weight="9360" joinstyle="miter" endcap="flat"/>
                <v:textbox>
                  <w:txbxContent>
                    <w:p>
                      <w:pPr>
                        <w:pStyle w:val="Style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auto"/>
                          <w:sz w:val="24"/>
                          <w:szCs w:val="24"/>
                        </w:rPr>
                        <w:t xml:space="preserve">Перша міська гімназія </w:t>
                      </w:r>
                    </w:p>
                    <w:p>
                      <w:pPr>
                        <w:pStyle w:val="Style26"/>
                        <w:pBdr>
                          <w:bottom w:val="single" w:sz="12" w:space="1" w:color="000000"/>
                        </w:pBdr>
                        <w:jc w:val="center"/>
                        <w:rPr>
                          <w:b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color w:val="auto"/>
                          <w:sz w:val="24"/>
                          <w:szCs w:val="24"/>
                        </w:rPr>
                        <w:t xml:space="preserve">Черкаської міської ради Черкаської області </w:t>
                      </w:r>
                    </w:p>
                    <w:p>
                      <w:pPr>
                        <w:pStyle w:val="Style26"/>
                        <w:pBdr>
                          <w:bottom w:val="single" w:sz="12" w:space="1" w:color="000000"/>
                        </w:pBdr>
                        <w:jc w:val="center"/>
                        <w:rPr>
                          <w:b/>
                          <w:b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auto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Style26"/>
                        <w:pBdr>
                          <w:bottom w:val="single" w:sz="12" w:space="1" w:color="000000"/>
                        </w:pBdr>
                        <w:jc w:val="center"/>
                        <w:rPr>
                          <w:b/>
                          <w:b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auto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Style26"/>
                        <w:pBdr>
                          <w:bottom w:val="single" w:sz="12" w:space="1" w:color="000000"/>
                        </w:pBdr>
                        <w:jc w:val="center"/>
                        <w:rPr>
                          <w:b/>
                          <w:b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auto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Style26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  <w:p>
                      <w:pPr>
                        <w:pStyle w:val="Style26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w:drawing>
          <wp:anchor behindDoc="1" distT="0" distB="0" distL="133350" distR="114300" simplePos="0" locked="0" layoutInCell="1" allowOverlap="1" relativeHeight="2">
            <wp:simplePos x="0" y="0"/>
            <wp:positionH relativeFrom="column">
              <wp:posOffset>3154045</wp:posOffset>
            </wp:positionH>
            <wp:positionV relativeFrom="paragraph">
              <wp:posOffset>152400</wp:posOffset>
            </wp:positionV>
            <wp:extent cx="439420" cy="563880"/>
            <wp:effectExtent l="0" t="0" r="0" b="0"/>
            <wp:wrapNone/>
            <wp:docPr id="3" name="Рисунок 2" descr="t213700_img_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t213700_img_005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24"/>
        <w:jc w:val="left"/>
        <w:rPr>
          <w:rFonts w:ascii="Calibri" w:hAnsi="Calibri" w:eastAsia="" w:cs="" w:asciiTheme="minorHAnsi" w:cstheme="minorBidi" w:eastAsiaTheme="minorEastAsia" w:hAnsiTheme="minorHAnsi"/>
          <w:sz w:val="22"/>
          <w:szCs w:val="22"/>
          <w:lang w:val="en-US"/>
        </w:rPr>
      </w:pPr>
      <w:r>
        <w:rPr>
          <w:rFonts w:eastAsia="" w:cs="" w:cstheme="minorBidi" w:eastAsiaTheme="minorEastAsia" w:ascii="Calibri" w:hAnsi="Calibri"/>
          <w:sz w:val="22"/>
          <w:szCs w:val="22"/>
          <w:lang w:val="en-US"/>
        </w:rPr>
      </w:r>
    </w:p>
    <w:p>
      <w:pPr>
        <w:pStyle w:val="Style24"/>
        <w:jc w:val="left"/>
        <w:rPr>
          <w:b/>
          <w:b/>
          <w:szCs w:val="24"/>
          <w:lang w:val="en-US"/>
        </w:rPr>
      </w:pPr>
      <w:r>
        <w:rPr>
          <w:b/>
          <w:szCs w:val="24"/>
          <w:lang w:val="en-US"/>
        </w:rPr>
      </w:r>
    </w:p>
    <w:p>
      <w:pPr>
        <w:pStyle w:val="Style24"/>
        <w:rPr>
          <w:b/>
          <w:b/>
          <w:szCs w:val="24"/>
          <w:lang w:val="en-US"/>
        </w:rPr>
      </w:pPr>
      <w:r>
        <w:rPr>
          <w:b/>
          <w:szCs w:val="24"/>
          <w:lang w:val="en-US"/>
        </w:rPr>
      </w:r>
    </w:p>
    <w:p>
      <w:pPr>
        <w:pStyle w:val="Style24"/>
        <w:rPr>
          <w:b/>
          <w:b/>
          <w:szCs w:val="24"/>
        </w:rPr>
      </w:pPr>
      <w:r>
        <w:rPr>
          <w:b/>
          <w:szCs w:val="24"/>
        </w:rPr>
        <w:t xml:space="preserve">НАКАЗ </w:t>
      </w:r>
    </w:p>
    <w:p>
      <w:pPr>
        <w:pStyle w:val="Style25"/>
        <w:rPr>
          <w:b/>
          <w:b/>
          <w:szCs w:val="24"/>
          <w:lang w:val="ru-RU"/>
        </w:rPr>
      </w:pPr>
      <w:r>
        <w:rPr>
          <w:b/>
          <w:szCs w:val="24"/>
        </w:rPr>
        <w:t>Від 25.08.2021                                                                               №</w:t>
      </w:r>
      <w:r>
        <w:rPr>
          <w:b/>
          <w:szCs w:val="24"/>
          <w:lang w:val="ru-RU"/>
        </w:rPr>
        <w:t>97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 xml:space="preserve">Про розподіл обов’язків між 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 xml:space="preserve">членами адміністрації гімназії 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 xml:space="preserve">у 2021-2022 н.р. </w:t>
      </w:r>
    </w:p>
    <w:p>
      <w:pPr>
        <w:pStyle w:val="Normal"/>
        <w:spacing w:before="0" w:after="0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Згідно Законів України «Про освіту», «Про загальну середню освіту» та Положення про загальноосвітній навчальний заклад» та у відповідності із статутом гімназії, розподілити обов’язки між членами адміністрації гімназії на 2021-2022 навчальний рік таким чином: </w:t>
      </w:r>
    </w:p>
    <w:p>
      <w:pPr>
        <w:pStyle w:val="Normal"/>
        <w:ind w:firstLine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spacing w:before="0" w:after="0"/>
        <w:ind w:firstLine="360"/>
        <w:jc w:val="center"/>
        <w:rPr>
          <w:rFonts w:ascii="Times New Roman" w:hAnsi="Times New Roman" w:cs="Times New Roman"/>
          <w:b/>
          <w:b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>Директор гімназії</w:t>
      </w:r>
    </w:p>
    <w:p>
      <w:pPr>
        <w:pStyle w:val="Normal"/>
        <w:spacing w:before="0" w:after="0"/>
        <w:ind w:firstLine="360"/>
        <w:jc w:val="center"/>
        <w:rPr>
          <w:rFonts w:ascii="Times New Roman" w:hAnsi="Times New Roman" w:cs="Times New Roman"/>
          <w:b/>
          <w:b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 xml:space="preserve">Саєнко Сергій Іванович 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i/>
          <w:sz w:val="24"/>
          <w:szCs w:val="24"/>
          <w:lang w:val="uk-UA"/>
        </w:rPr>
        <w:t xml:space="preserve">Здійснює 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безпосереднє керівництво гімназією, забезпечує реалізацію державної освітньої політики, діє від імені закладу освіти, здійснює підбір та розстановку кадрів, контроль всеобучу. 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i/>
          <w:sz w:val="24"/>
          <w:szCs w:val="24"/>
          <w:lang w:val="uk-UA"/>
        </w:rPr>
        <w:t>Представляє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 гімназію в організаціях та установах, розпоряджається шкільним майном і коштами, укладає угоди, відкриває банківські рахунки і є розпорядником кредитів, видає накази в межах своєї компетенції. 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i/>
          <w:sz w:val="24"/>
          <w:szCs w:val="24"/>
          <w:lang w:val="uk-UA"/>
        </w:rPr>
        <w:t xml:space="preserve">Відповідає за :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діяльність гімназії в цілому з виховання та навчання учнів, зміцнення їх здоров’я;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своєчасне і якісне планування роботи гімназії, організацію додаткових освітніх платних послуг;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комплектування класів, ГПД та класів-груп;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створення сприятливих умов для здійснення освітньої діяльності, в тому числі на час оголошених карантинів;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своєчасну звітність про роботу гімназії;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проєктну роботу в гімназії;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фінансово-господарську діяльність гімназії;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підготовку та затвердження основних документів гімназії;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комплектує гімназію педкадрами, учнями та гімназистами;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роботу гімназійного медіа центру; підготовку гімназії до нового навчального року, проведення капітального та поточних ремонтів гімназії; набір учнів до гімназії;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роботу гімназійної газети «Гімназист», сайту </w:t>
      </w:r>
      <w:hyperlink r:id="rId3">
        <w:r>
          <w:rPr>
            <w:rStyle w:val="Style16"/>
            <w:rFonts w:cs="Times New Roman" w:ascii="Times New Roman" w:hAnsi="Times New Roman"/>
            <w:sz w:val="24"/>
            <w:szCs w:val="24"/>
            <w:lang w:val="en-US"/>
          </w:rPr>
          <w:t>www</w:t>
        </w:r>
        <w:r>
          <w:rPr>
            <w:rStyle w:val="Style16"/>
            <w:rFonts w:cs="Times New Roman" w:ascii="Times New Roman" w:hAnsi="Times New Roman"/>
            <w:sz w:val="24"/>
            <w:szCs w:val="24"/>
            <w:lang w:val="uk-UA"/>
          </w:rPr>
          <w:t>.</w:t>
        </w:r>
        <w:r>
          <w:rPr>
            <w:rStyle w:val="Style16"/>
            <w:rFonts w:cs="Times New Roman" w:ascii="Times New Roman" w:hAnsi="Times New Roman"/>
            <w:sz w:val="24"/>
            <w:szCs w:val="24"/>
            <w:lang w:val="en-US"/>
          </w:rPr>
          <w:t>fcg</w:t>
        </w:r>
        <w:r>
          <w:rPr>
            <w:rStyle w:val="Style16"/>
            <w:rFonts w:cs="Times New Roman" w:ascii="Times New Roman" w:hAnsi="Times New Roman"/>
            <w:sz w:val="24"/>
            <w:szCs w:val="24"/>
            <w:lang w:val="uk-UA"/>
          </w:rPr>
          <w:t>.</w:t>
        </w:r>
        <w:r>
          <w:rPr>
            <w:rStyle w:val="Style16"/>
            <w:rFonts w:cs="Times New Roman" w:ascii="Times New Roman" w:hAnsi="Times New Roman"/>
            <w:sz w:val="24"/>
            <w:szCs w:val="24"/>
            <w:lang w:val="en-US"/>
          </w:rPr>
          <w:t>ck</w:t>
        </w:r>
        <w:r>
          <w:rPr>
            <w:rStyle w:val="Style16"/>
            <w:rFonts w:cs="Times New Roman" w:ascii="Times New Roman" w:hAnsi="Times New Roman"/>
            <w:sz w:val="24"/>
            <w:szCs w:val="24"/>
            <w:lang w:val="uk-UA"/>
          </w:rPr>
          <w:t>.</w:t>
        </w:r>
        <w:r>
          <w:rPr>
            <w:rStyle w:val="Style16"/>
            <w:rFonts w:cs="Times New Roman" w:ascii="Times New Roman" w:hAnsi="Times New Roman"/>
            <w:sz w:val="24"/>
            <w:szCs w:val="24"/>
            <w:lang w:val="en-US"/>
          </w:rPr>
          <w:t>ua</w:t>
        </w:r>
      </w:hyperlink>
      <w:r>
        <w:rPr>
          <w:rFonts w:cs="Times New Roman" w:ascii="Times New Roman" w:hAnsi="Times New Roman"/>
          <w:sz w:val="24"/>
          <w:szCs w:val="24"/>
          <w:lang w:val="uk-UA"/>
        </w:rPr>
        <w:t xml:space="preserve">, гімназійного інформаційного центру та телебачення; 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співпрацю з благодійним фондом «До України через освіту»;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роботу гімназії у проєкті «Інноваційні школи Черкащини»;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впровадження в життя положень концепції «Нова українська школа»;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підготовку офіційних запрошень іноземцям-волонтерам, вирішення міграційних питань запрошеним волонтерам;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створення сучасного та безпечного освітнього середовища.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i/>
          <w:sz w:val="24"/>
          <w:szCs w:val="24"/>
          <w:lang w:val="uk-UA"/>
        </w:rPr>
        <w:t xml:space="preserve">Керує: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діяльністю всіх заступників, головного бухгалтера, соціального педагога та практичного психолога;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роботою педагогічної ради гімназії;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роботою атестаційної комісії гімназії;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координує роботу ради гімназії;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роботою бухгалтерії гімназії; </w:t>
      </w:r>
    </w:p>
    <w:p>
      <w:pPr>
        <w:pStyle w:val="Normal"/>
        <w:spacing w:lineRule="auto" w:line="240" w:before="0" w:after="0"/>
        <w:ind w:left="720" w:hanging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i/>
          <w:sz w:val="24"/>
          <w:szCs w:val="24"/>
          <w:lang w:val="uk-UA"/>
        </w:rPr>
        <w:t xml:space="preserve">Інструктує, консультує: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всіх працівників гімназії при прийомі на роботу з ОП;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актив учнів та батьків;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молодих учителів. 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i/>
          <w:sz w:val="24"/>
          <w:szCs w:val="24"/>
          <w:lang w:val="uk-UA"/>
        </w:rPr>
        <w:t xml:space="preserve">Складає і підписує: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загальні документи, що регулюють роботу гімназії;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накази;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офіційні листи гімназії;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залікові книжки в кінці навчального року, особові справи учнів;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протоколи засідань педради;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протоколи атестаційної комісії, атестаційні листи;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інформаційні довідки гімназії;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фінансові документи, номенклатуру справ гімназії;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трудові книжки;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акти прийому і передачі гімназії, ревізій;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звіти про облік бланків  свідоцтв, сертифікатів, похвальних грамот та листів;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затверджує розклад уроків;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калькуляції витрат додаткових платних послуг;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посадові інструкції заступників директора гімназії. 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i/>
          <w:sz w:val="24"/>
          <w:szCs w:val="24"/>
          <w:lang w:val="uk-UA"/>
        </w:rPr>
        <w:t xml:space="preserve">Є :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начальником ЦЗ гімназії;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головою педагогічної ради, атестаційної комісії та членом ради гімназії;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розпорядником коштів спеціального рахунку та рахунку за дорученнями. 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i/>
          <w:sz w:val="24"/>
          <w:szCs w:val="24"/>
          <w:lang w:val="uk-UA"/>
        </w:rPr>
        <w:t xml:space="preserve">Контролює: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роботу заступників директора, завідуючої господарством, інженера-електроніка;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роботу бухгалтерських працівників;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>Заступник директора гімназії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 xml:space="preserve">Виноградова Світлана Олександрівна 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i/>
          <w:sz w:val="24"/>
          <w:szCs w:val="24"/>
          <w:lang w:val="uk-UA"/>
        </w:rPr>
        <w:t xml:space="preserve">Здійснює: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організаційно-педагогічні й загально-дидактичні функції, чергування по гімназії;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організаційно-педагогічні й загально-дидактичні функції по керівництву школою І ступеня;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регулярний моніторинг знань з навчальних предметів, які контролює. 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i/>
          <w:sz w:val="24"/>
          <w:szCs w:val="24"/>
          <w:lang w:val="uk-UA"/>
        </w:rPr>
        <w:t xml:space="preserve">Відповідає за: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роботу перших класів у науково-педагогічному проєкті «Інтелект України»;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організацію освітньої діяльності в гімназії, виконання планів та програм;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запровадження Державного стандарту освіти в початкових класах;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викладання навчальних предметів у 5-11-х класах природничо-математичного циклу;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курсову перепідготовку педагогічних працівників;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підготовку статистичної звітності гімназії;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розробку навчального плану на навчальний рік в межах своїх повноважень;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тарифікацію вчителів, складання табеля на вчителів, які працюють в 1-11-х класах;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організацію роботи вчителів природничо-математичного циклу;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контроль за календарно-тематичним плануванням навчальних предметів природничо-математичного циклу;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охорону праці в гімназії;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впровадження інноваційних технологій в освітній процес із вищезазначених предметів;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організацію участі випускників гімназії у зовнішньому незалежному оцінюванні;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складання графіків контрольних робіт учнів 3-11-х класів та з предметів, що контролює;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складання проєктів наказів, розпоряджень з питань навчальної роботи;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підготовку та звітність документів на виготовлення атестатів, свідоцтв про базову середню освіту, додатків, дублікатів документів про освіту;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стан освітньої діяльності у класах І ступеня;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розробку та виконання навчальних планів у 1-11-х класах;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організацію харчування учнів 1-11-х класів;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складання розкладу уроків для учнів 1-11-х класів;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заміну уроків учителів; 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виконання планів і програм в школі І ступеня, явку працівників на роботу;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проведення директорських та підсумкових контрольних робіт, перевірку техніки читання в 1-4-х класах;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організацію додаткових освітніх платних послуг, крім іноземних мов;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впровадження шкільної форми в 1-4-х класах;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правильність перенесення оцінок з журналів до документів про базову та повну середню освіту;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ведення класних журналів у 1-4 класах та 10-11 класах;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підготовку матеріалів на нагородження гімназистів медалями;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організацію роботи курсу «Школа» та системи звітування «</w:t>
      </w:r>
      <w:r>
        <w:rPr>
          <w:rFonts w:cs="Times New Roman" w:ascii="Times New Roman" w:hAnsi="Times New Roman"/>
          <w:sz w:val="24"/>
          <w:szCs w:val="24"/>
          <w:lang w:val="en-US"/>
        </w:rPr>
        <w:t>DICO</w:t>
      </w:r>
      <w:r>
        <w:rPr>
          <w:rFonts w:cs="Times New Roman" w:ascii="Times New Roman" w:hAnsi="Times New Roman"/>
          <w:sz w:val="24"/>
          <w:szCs w:val="24"/>
          <w:lang w:val="uk-UA"/>
        </w:rPr>
        <w:t>» та Face Control;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підготовку гімназії до впровадження нового Держстандарту в початковій школі;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забезпечення техніки безпеки та охорони життя гімназистів під час освітнього процесу;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організацію навчання екстернів, інклюзивних класів, домашнього навчання;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щорічне оновлення освітньої програми гімназії в школі І ступеня; 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атестацію педагогічних працівників;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i/>
          <w:sz w:val="24"/>
          <w:szCs w:val="24"/>
          <w:lang w:val="uk-UA"/>
        </w:rPr>
        <w:t xml:space="preserve">Керує: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роботою вчителів математики, фізики, хімії, біології, географії, інформатики, ОЗ, природознавства;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роботою факультативів, спецкурсів, олімпіад з вищезазначених предметів;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проведенням контрольних, практичних, лабораторних робіт, ДПА у 9-х класах;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роботою лаборантів кабінетів фізики, хімії;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роботою вчителів школи І ступеня, вихователів ГПД та класів-груп.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i/>
          <w:sz w:val="24"/>
          <w:szCs w:val="24"/>
          <w:lang w:val="uk-UA"/>
        </w:rPr>
        <w:t xml:space="preserve">Організовує: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роботу з планування та виконання відповідних розділів річного плану;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заняття та прийом заліків з техніки безпеки вчителів, якими керує;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додаткові освітні платні послуги в школі І ступеня;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роботу апеляційних комісій.  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i/>
          <w:sz w:val="24"/>
          <w:szCs w:val="24"/>
          <w:lang w:val="uk-UA"/>
        </w:rPr>
        <w:t xml:space="preserve">Контролює: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роботу вчителів математики, фізики, хімії, біології, природознавства, географії, основ здоров’я, інформатики та роботу вчителів школи І ступеня;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проведення олімпіад із вищезазначених предметів;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виконання навчальних планів та програм з вказаних предметів;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навчальне навантаження учнів та вчителів;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ведення класних журналів 1-4 та 10-11 класів;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атестацію вчителів, за якими здійснює контроль. 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i/>
          <w:sz w:val="24"/>
          <w:szCs w:val="24"/>
          <w:lang w:val="uk-UA"/>
        </w:rPr>
        <w:t xml:space="preserve">Веде: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чергові зміни згідно графіка;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атестацію вчителів, які закріплені;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звітність з питань початкової школи;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посадові інструкції вчителів, роботу яких контролює. 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i/>
          <w:sz w:val="24"/>
          <w:szCs w:val="24"/>
          <w:lang w:val="uk-UA"/>
        </w:rPr>
        <w:t xml:space="preserve">Складає та веде облік: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графік чергування заступників директора;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графіки контрольних робіт;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проекти наказів з навчальної роботи;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акти щоквартальної перевірки кабінетів підвищеної небезпеки;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посадові інструкції вчителів, якими керує;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розклад уроків 1-11 класів;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нагородні документи вчителів, роботою яких керує. 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i/>
          <w:sz w:val="24"/>
          <w:szCs w:val="24"/>
          <w:lang w:val="uk-UA"/>
        </w:rPr>
        <w:t xml:space="preserve">Узгоджує: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календарні плани учителів, якими керує.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      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В разі відсутності, директора або заступника директора Паіс Ю.В., виконує їх обов’язки. Має право підпису фінансових документів.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>Заступник директора гімназії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 xml:space="preserve">Паіс Юлія Володимирівна 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i/>
          <w:sz w:val="24"/>
          <w:szCs w:val="24"/>
          <w:lang w:val="uk-UA"/>
        </w:rPr>
        <w:t xml:space="preserve">Здійснює: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організаційно-педагогічні й загально-дидактичні функції у гімназії;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моніторинг знань гімназистів з іноземних мов.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i/>
          <w:sz w:val="24"/>
          <w:szCs w:val="24"/>
          <w:lang w:val="uk-UA"/>
        </w:rPr>
        <w:t xml:space="preserve">Відповідає за: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організацію науково-методичної роботи гімназії;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стан освітнього процесу в гімназії;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поглиблене викладання англійської мови у 1-11 класах, других іноземних мов у 5-11 класах;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запровадження Державного стандарту освіти у 1-11-х класах;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складання пріоритетних напрямків розвитку гімназії;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науково-дослідницьку роботу;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впровадження інноваційних технологій у навчально-виховний процес;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науково-методичний супровід проєкту «Інноваційні школи Черкащини»;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роботу науково-методичної ради гімназії;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моніторинг навчальних досягнень учнів 3-11 класів з іноземних мов;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організацію роботи вчителів гімназії із підготовки до міської педагогічної виставки, участі у Всеукраїнських виставках;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підготовку та проведення предметних олімпіад, міжнародних днів іноземних мов;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позакласну роботу з іноземних мов;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працевлаштування випускників 9, 11-х класів;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підготовку матеріалів на стипендії нагородження обдарованих дітей;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використання вчителями в роботі підручників та навчальних посібників;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координацію роботи вчителів гімназії із підготовки до предметних олімпіад, написання науково-дослідницьких робіт МАН учнями гімназії, роботу МАН гімназії;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співробітництво із закладами нового типу, зарубіжними школами-партнерами;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міжнародне співробітництво гімназії;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роботу гімназії в проєктах МАШ ЮНЕСКО, мовного літнього табору «</w:t>
      </w:r>
      <w:r>
        <w:rPr>
          <w:rFonts w:cs="Times New Roman" w:ascii="Times New Roman" w:hAnsi="Times New Roman"/>
          <w:sz w:val="24"/>
          <w:szCs w:val="24"/>
          <w:lang w:val="en-US"/>
        </w:rPr>
        <w:t>Go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/>
        </w:rPr>
        <w:t>Camp</w:t>
      </w:r>
      <w:r>
        <w:rPr>
          <w:rFonts w:cs="Times New Roman" w:ascii="Times New Roman" w:hAnsi="Times New Roman"/>
          <w:sz w:val="24"/>
          <w:szCs w:val="24"/>
          <w:lang w:val="uk-UA"/>
        </w:rPr>
        <w:t>»;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підготовку модельних програм з англійської мови в 5-х (5-9-х класах) на 2022-2023 навчальний рік;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ведення класних журналів 7-9-х класів;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адаптаційний період 5-х класів;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підготовку проекту річного плану роботи гімназії;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перспективне планування роботи закладу;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складання освітньої програми закладу на навчальний рік, вчасне її оновлення;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роботу вчителів іноземних мов в інклюзивному класі.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роботу проєкту електронних журналів та щоденників nz.ua 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i/>
          <w:sz w:val="24"/>
          <w:szCs w:val="24"/>
          <w:lang w:val="uk-UA"/>
        </w:rPr>
        <w:t xml:space="preserve">Керує: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роботою вчителів української мови та літератури, англійської мови у 1-11 класах, другої іноземної мови у 5-11 класах, зарубіжної літератури; 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роботою науково-методичної ради, науково-практичної лабораторії, творчої педагогічної лабораторії, координаційної ради МАН;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роботою гімназійної бібліотеки;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педагогічною практикою студентів-практикантів 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i/>
          <w:sz w:val="24"/>
          <w:szCs w:val="24"/>
          <w:lang w:val="uk-UA"/>
        </w:rPr>
        <w:t xml:space="preserve">Організовує: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роботу з планування відповідних розділів річного плану;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проведення на базі гімназії семінарів керівників та вчителів з досвіду роботи;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заняття та прийом заліків з техніки безпеки вчителів, якими керує;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вивчення третіх іноземних мов;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навчання вчителів </w:t>
      </w:r>
      <w:r>
        <w:rPr>
          <w:rFonts w:cs="Times New Roman" w:ascii="Times New Roman" w:hAnsi="Times New Roman"/>
          <w:sz w:val="24"/>
          <w:szCs w:val="24"/>
          <w:lang w:val="en-US"/>
        </w:rPr>
        <w:t>дистанційним технологіям</w:t>
      </w:r>
      <w:r>
        <w:rPr>
          <w:rFonts w:cs="Times New Roman" w:ascii="Times New Roman" w:hAnsi="Times New Roman"/>
          <w:sz w:val="24"/>
          <w:szCs w:val="24"/>
          <w:lang w:val="uk-UA"/>
        </w:rPr>
        <w:t>.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i/>
          <w:sz w:val="24"/>
          <w:szCs w:val="24"/>
          <w:lang w:val="uk-UA"/>
        </w:rPr>
        <w:t xml:space="preserve">Контролює: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роботу вчителів української мови та літератури, англійської мови у 1-11 класах та другої іноземної мови у 5-11 класах, зарубіжної літератури;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календарно-тематичне планування уроків української мови та літератури, англійської мови у 1-11 класах та другої іноземної мови у 5-11 класах, зарубіжної літератури;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виконання навчальних планів та програм з української мови та літератури та іноземних мов, зарубіжної літератури;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роботу курсів за вибором, спец предметів з іноземних мов;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роботу волонтерів-іноземців, їх акомодації та залучення в освітній процес.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i/>
          <w:sz w:val="24"/>
          <w:szCs w:val="24"/>
          <w:lang w:val="uk-UA"/>
        </w:rPr>
        <w:t xml:space="preserve">Складає та веде облік: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графіки контрольних робіт з іноземних мов;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проєкти наказів, з питань освітньої діяльності з іноземних мов та методичної роботи гімназії;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посадові інструкції вчителів, роботу яких контролює;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заміну уроків учителів (у дні чергування);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нагородні документи вчителів гуманітарного циклу. 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i/>
          <w:sz w:val="24"/>
          <w:szCs w:val="24"/>
          <w:lang w:val="uk-UA"/>
        </w:rPr>
        <w:t xml:space="preserve">Узгоджує: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календарні плани учителів, якими керує. </w:t>
      </w:r>
    </w:p>
    <w:p>
      <w:pPr>
        <w:pStyle w:val="Normal"/>
        <w:ind w:left="720" w:hanging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      </w:t>
      </w:r>
      <w:r>
        <w:rPr>
          <w:rFonts w:cs="Times New Roman" w:ascii="Times New Roman" w:hAnsi="Times New Roman"/>
          <w:sz w:val="24"/>
          <w:szCs w:val="24"/>
          <w:lang w:val="uk-UA"/>
        </w:rPr>
        <w:t>В разі відсутності заступника директора Виноградової С.О, виконує її посадові обов’язки.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  <w:lang w:val="uk-UA"/>
        </w:rPr>
        <w:t>Заступник директора гімназії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>Швиденко Валентина Володимирівна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i/>
          <w:sz w:val="24"/>
          <w:szCs w:val="24"/>
          <w:lang w:val="uk-UA"/>
        </w:rPr>
        <w:t xml:space="preserve">Здійснює: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організацію позакласної та позашкільної роботи з учнями гімназії;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регулярний моніторинг знань гімназистів з навчальних предметів, які контролює.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i/>
          <w:sz w:val="24"/>
          <w:szCs w:val="24"/>
          <w:lang w:val="uk-UA"/>
        </w:rPr>
        <w:t xml:space="preserve">Відповідає за: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стан виховної роботи в гімназії, роботу класних керівників;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організацію роботи методичного об</w:t>
      </w:r>
      <w:r>
        <w:rPr>
          <w:rFonts w:cs="Times New Roman" w:ascii="Times New Roman" w:hAnsi="Times New Roman"/>
          <w:sz w:val="24"/>
          <w:szCs w:val="24"/>
        </w:rPr>
        <w:t>’</w:t>
      </w:r>
      <w:r>
        <w:rPr>
          <w:rFonts w:cs="Times New Roman" w:ascii="Times New Roman" w:hAnsi="Times New Roman"/>
          <w:sz w:val="24"/>
          <w:szCs w:val="24"/>
          <w:lang w:val="uk-UA"/>
        </w:rPr>
        <w:t>єднання класних керівників 1-11 класів;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роботу учнівського самоврядування;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дотримання єдиного орфографічного режиму в гімназії;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впровадження концепції національного та громадянського виховання гімназистів;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правове, превентивне виховання гімназистів;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співробітництво із культурно-освітніми закладами, громадськими організаціями;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забезпечення техніки безпеки та охорони життя гімназистів під час організації освітнього процесу¸ позакласної, позашкільної та екскурсійної роботи;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літнє оздоровлення гімназистів, позакласну та позашкільну роботу у канікулярний час;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соціальний захист учнів гімназії;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ведення класних журналів в 5-6-х класах, щоденників гімназистів;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навчання педагогів проведенню виховної роботи та роботи з батьками в тому числі дистанційно;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реалізацію Закону України №2657-</w:t>
      </w:r>
      <w:r>
        <w:rPr>
          <w:rFonts w:cs="Times New Roman" w:ascii="Times New Roman" w:hAnsi="Times New Roman"/>
          <w:sz w:val="24"/>
          <w:szCs w:val="24"/>
          <w:lang w:val="en-US"/>
        </w:rPr>
        <w:t>V</w:t>
      </w:r>
      <w:r>
        <w:rPr>
          <w:rFonts w:cs="Times New Roman" w:ascii="Times New Roman" w:hAnsi="Times New Roman"/>
          <w:sz w:val="24"/>
          <w:szCs w:val="24"/>
          <w:lang w:val="uk-UA"/>
        </w:rPr>
        <w:t>ІІІ щодо протидії булінгу</w:t>
      </w:r>
      <w:r>
        <w:rPr>
          <w:rFonts w:cs="Times New Roman" w:ascii="Times New Roman" w:hAnsi="Times New Roman"/>
          <w:b/>
          <w:i/>
          <w:sz w:val="24"/>
          <w:szCs w:val="24"/>
          <w:lang w:val="uk-UA"/>
        </w:rPr>
        <w:t xml:space="preserve">;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організацію роботи з цивільного захисту;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наповнення сайту гімназії інформацією про виховну роботу;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військовий облік гімназистів та працівників гімназії;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розслідування НП, що стались з учасниками освітнього процесу, веде журнал реєстрації травмувань, готує форми НН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i/>
          <w:sz w:val="24"/>
          <w:szCs w:val="24"/>
          <w:lang w:val="uk-UA"/>
        </w:rPr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i/>
          <w:sz w:val="24"/>
          <w:szCs w:val="24"/>
          <w:lang w:val="uk-UA"/>
        </w:rPr>
        <w:t xml:space="preserve">Керує: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роботою вчителів фізичного виховання та «Захист України», історії та правознавства, керівників всіх клубів та гуртків, педагога-організатора;  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роботою вчителів мистецтва, громадянської освіти;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станом виховної роботи в гімназії;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роботою клубів та спортивних секцій;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підготовкою і проведенням загальношкільних виховних заходів;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спортивною позакласною роботою;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радою профілактики гімназії.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i/>
          <w:sz w:val="24"/>
          <w:szCs w:val="24"/>
          <w:lang w:val="uk-UA"/>
        </w:rPr>
        <w:t xml:space="preserve">Організовує: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роботу з планування відповідних розділів річного плану;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екскурсійну роботу;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зв’язок із службою у справах неповнолітніх, кримінальною поліцією у роботі з учнями із девіантною поведінкою, їх сім’ями, профілактику булінгу;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заняття та заліки з техніки безпеки вчителів, якими керує;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чергування гімназистів та вчителів під час освітнього процесу;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навчальну практику гімназистів та екскурсійну роботу.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i/>
          <w:sz w:val="24"/>
          <w:szCs w:val="24"/>
          <w:lang w:val="uk-UA"/>
        </w:rPr>
        <w:t xml:space="preserve">Контролює: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роботу вчителів мистецтва, історії та правознавства, обслуговуючої праці, фізичного виховання, «Захист України», гуртків та клубів;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виконання гімназистами вимог Статуту, додержання ними вимог щодо шкільної форми;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чергування по гімназії вчителів та учнів 8-11 класів;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надання стипендій творчо обдарованим дітям, соціальних стипендій дітям-сиротам тощо;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соціальний захист гімназистів;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ведення учнями та гімназистами щоденників;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роботу вчителів по протидії булінгу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;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використання вуличних спортивного та ігрового майданчиків.  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i/>
          <w:sz w:val="24"/>
          <w:szCs w:val="24"/>
          <w:lang w:val="uk-UA"/>
        </w:rPr>
        <w:t xml:space="preserve">Складає та веде облік: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графіки роботи гуртків, секцій, студій;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графік чергування по гімназії вчителів та учнів 7-11 класів; 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проєкти наказів, розпоряджень та інших документів з питань виховної роботи в гімназії; 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посадові інструкції вчителів, роботу яких контролює, класних керівників та керівників гуртків;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графік відпусток учителів;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нагородні матеріали на вчителів, у яких вона є куратором;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відвідування уроків гімназистами;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використання актової зали.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i/>
          <w:sz w:val="24"/>
          <w:szCs w:val="24"/>
          <w:lang w:val="uk-UA"/>
        </w:rPr>
        <w:t xml:space="preserve">Узгоджує: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календарні плани учителів, якими керує;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плани виховної роботи класних керівників;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плани роботи гуртків, секцій, студій. 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В разі відсутності заступника директора Паіс Ю.В. виконує її посадові обов’язки.</w:t>
      </w:r>
    </w:p>
    <w:p>
      <w:pPr>
        <w:pStyle w:val="Normal"/>
        <w:ind w:left="720" w:hanging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     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>Заступник директора гімназії з АГР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>Касьяненко Олена Василівна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i/>
          <w:sz w:val="24"/>
          <w:szCs w:val="24"/>
          <w:lang w:val="uk-UA"/>
        </w:rPr>
        <w:t xml:space="preserve">Здійснює: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безпосереднє керівництво обслуговуючим персоналом, техніком-електроніком, сторожами, швейцаром, двірником. 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i/>
          <w:sz w:val="24"/>
          <w:szCs w:val="24"/>
          <w:lang w:val="uk-UA"/>
        </w:rPr>
        <w:t xml:space="preserve">Відповідає за: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стан утримання приміщень та території гімназії;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електрогосподарство закладу;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протипожежну безпеку гімназії;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санітарний стан всіх приміщень гімназії;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поточні та капітальні ремонти приміщень;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створення сприятливих та комфортних умов роботи;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створення комфортних умов перебування в гімназії всіх учасників освітнього процесу;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створення безпечних умов перебування в закладі учасників освітнього процесу, в тому числі на час оголошених карантинних заходів;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створення сучасного та безпечного освітнього середовища.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i/>
          <w:sz w:val="24"/>
          <w:szCs w:val="24"/>
          <w:lang w:val="uk-UA"/>
        </w:rPr>
        <w:t xml:space="preserve">Керує: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роботою працівників обслуговуючого персоналу, техніка-електроніка, сторожів, швейцара, двірника;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опосередковано: роботою працівників їдальні, медпункту, найманих тимчасово працівників. 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i/>
          <w:sz w:val="24"/>
          <w:szCs w:val="24"/>
          <w:lang w:val="uk-UA"/>
        </w:rPr>
        <w:t xml:space="preserve">Інструктує, консультує: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всіх працівників, зазначених в п.3, бухгалтерії, секретаря, бібліотекаря, лаборантів на робочих місцях, проводить та обліковує інструктажі. 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i/>
          <w:sz w:val="24"/>
          <w:szCs w:val="24"/>
          <w:lang w:val="uk-UA"/>
        </w:rPr>
        <w:t xml:space="preserve">Складає та веде облік: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табель працівників, зазначених в п.3 та бухгалтерії, секретаря, бібліотекаря, лаборантів, інженера-електроніка;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матеріалів та обладнання, яке є в наявності, або купується для гімназії;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вихід на роботу працівників обслуговуючого персоналу;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графік відпусток працівників ОП;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посадові інструкції працівників ОП, бухгалтерії, секретаря, бібліотекаря, лаборантів., інженера-електроніка.  </w:t>
      </w:r>
    </w:p>
    <w:p>
      <w:pPr>
        <w:pStyle w:val="Normal"/>
        <w:spacing w:lineRule="auto" w:line="240" w:before="0" w:after="0"/>
        <w:ind w:left="720" w:hanging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i/>
          <w:sz w:val="24"/>
          <w:szCs w:val="24"/>
          <w:lang w:val="uk-UA"/>
        </w:rPr>
        <w:t xml:space="preserve">Узгоджує: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режим роботи гімназії;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плани поточних та капітальних робіт;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оренду приміщень в позаурочний час.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Директор гімназії                                                              С.І.Саєнко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cs="Times New Roman" w:ascii="Times New Roman" w:hAnsi="Times New Roman"/>
          <w:sz w:val="24"/>
          <w:szCs w:val="24"/>
          <w:u w:val="single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cs="Times New Roman" w:ascii="Times New Roman" w:hAnsi="Times New Roman"/>
          <w:sz w:val="24"/>
          <w:szCs w:val="24"/>
          <w:u w:val="single"/>
          <w:lang w:val="uk-UA"/>
        </w:rPr>
        <w:t xml:space="preserve">Ознайомлені: 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Виноградова С.О. ______ 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Паіс Ю.В.___________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Швиденко В.В.  _________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Касьяненко О.В. _________</w:t>
      </w:r>
    </w:p>
    <w:p>
      <w:pPr>
        <w:pStyle w:val="Normal"/>
        <w:spacing w:before="0" w:after="0"/>
        <w:rPr/>
      </w:pPr>
      <w:r>
        <w:rPr/>
      </w:r>
    </w:p>
    <w:sectPr>
      <w:type w:val="nextPage"/>
      <w:pgSz w:w="11906" w:h="16838"/>
      <w:pgMar w:left="1134" w:right="851" w:header="0" w:top="567" w:footer="0" w:bottom="51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b/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219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b6491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Заголовок Знак"/>
    <w:basedOn w:val="DefaultParagraphFont"/>
    <w:link w:val="a3"/>
    <w:qFormat/>
    <w:rsid w:val="00432ca7"/>
    <w:rPr>
      <w:rFonts w:ascii="Times New Roman" w:hAnsi="Times New Roman" w:eastAsia="Times New Roman" w:cs="Times New Roman"/>
      <w:sz w:val="24"/>
      <w:szCs w:val="20"/>
      <w:lang w:val="uk-UA"/>
    </w:rPr>
  </w:style>
  <w:style w:type="character" w:styleId="Style15" w:customStyle="1">
    <w:name w:val="Подзаголовок Знак"/>
    <w:basedOn w:val="DefaultParagraphFont"/>
    <w:link w:val="a5"/>
    <w:qFormat/>
    <w:rsid w:val="00432ca7"/>
    <w:rPr>
      <w:rFonts w:ascii="Times New Roman" w:hAnsi="Times New Roman" w:eastAsia="Times New Roman" w:cs="Times New Roman"/>
      <w:sz w:val="24"/>
      <w:szCs w:val="20"/>
      <w:lang w:val="uk-UA"/>
    </w:rPr>
  </w:style>
  <w:style w:type="character" w:styleId="Style16">
    <w:name w:val="Интернет-ссылка"/>
    <w:basedOn w:val="DefaultParagraphFont"/>
    <w:rsid w:val="00432ca7"/>
    <w:rPr>
      <w:color w:val="0000FF"/>
      <w:u w:val="single"/>
    </w:rPr>
  </w:style>
  <w:style w:type="character" w:styleId="Style17" w:customStyle="1">
    <w:name w:val="Основной текст Знак"/>
    <w:basedOn w:val="DefaultParagraphFont"/>
    <w:link w:val="a9"/>
    <w:qFormat/>
    <w:rsid w:val="00d90085"/>
    <w:rPr>
      <w:rFonts w:ascii="Times New Roman" w:hAnsi="Times New Roman" w:eastAsia="Times New Roman" w:cs="Times New Roman"/>
      <w:b/>
      <w:sz w:val="28"/>
      <w:szCs w:val="20"/>
      <w:lang w:val="uk-UA" w:eastAsia="en-US"/>
    </w:rPr>
  </w:style>
  <w:style w:type="character" w:styleId="Style18" w:customStyle="1">
    <w:name w:val="Текст выноски Знак"/>
    <w:basedOn w:val="DefaultParagraphFont"/>
    <w:link w:val="ab"/>
    <w:uiPriority w:val="99"/>
    <w:semiHidden/>
    <w:qFormat/>
    <w:rsid w:val="00f5612e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ascii="Times New Roman" w:hAnsi="Times New Roman" w:eastAsia="Times New Roman" w:cs="Times New Roman"/>
      <w:b/>
      <w:sz w:val="24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ascii="Times New Roman" w:hAnsi="Times New Roman" w:cs="Times New Roman"/>
      <w:sz w:val="24"/>
      <w:szCs w:val="24"/>
      <w:lang w:val="en-US"/>
    </w:rPr>
  </w:style>
  <w:style w:type="character" w:styleId="ListLabel6">
    <w:name w:val="ListLabel 6"/>
    <w:qFormat/>
    <w:rPr>
      <w:rFonts w:ascii="Times New Roman" w:hAnsi="Times New Roman" w:cs="Times New Roman"/>
      <w:sz w:val="24"/>
      <w:szCs w:val="24"/>
      <w:lang w:val="uk-UA"/>
    </w:rPr>
  </w:style>
  <w:style w:type="character" w:styleId="ListLabel7">
    <w:name w:val="ListLabel 7"/>
    <w:qFormat/>
    <w:rPr>
      <w:rFonts w:ascii="Times New Roman" w:hAnsi="Times New Roman" w:cs="Times New Roman"/>
      <w:b/>
      <w:sz w:val="24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ascii="Times New Roman" w:hAnsi="Times New Roman" w:cs="Times New Roman"/>
      <w:sz w:val="24"/>
      <w:szCs w:val="24"/>
      <w:lang w:val="en-US"/>
    </w:rPr>
  </w:style>
  <w:style w:type="character" w:styleId="ListLabel17">
    <w:name w:val="ListLabel 17"/>
    <w:qFormat/>
    <w:rPr>
      <w:rFonts w:ascii="Times New Roman" w:hAnsi="Times New Roman" w:cs="Times New Roman"/>
      <w:sz w:val="24"/>
      <w:szCs w:val="24"/>
      <w:lang w:val="uk-UA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20">
    <w:name w:val="Body Text"/>
    <w:basedOn w:val="Normal"/>
    <w:link w:val="aa"/>
    <w:rsid w:val="00d90085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8"/>
      <w:szCs w:val="20"/>
      <w:lang w:val="uk-UA" w:eastAsia="en-US"/>
    </w:rPr>
  </w:style>
  <w:style w:type="paragraph" w:styleId="Style21">
    <w:name w:val="List"/>
    <w:basedOn w:val="Style20"/>
    <w:pPr/>
    <w:rPr>
      <w:rFonts w:cs="Lohit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ohit Devanagari"/>
    </w:rPr>
  </w:style>
  <w:style w:type="paragraph" w:styleId="Style24">
    <w:name w:val="Title"/>
    <w:basedOn w:val="Normal"/>
    <w:link w:val="a4"/>
    <w:qFormat/>
    <w:rsid w:val="00432ca7"/>
    <w:pPr>
      <w:spacing w:lineRule="auto" w:line="240" w:before="0" w:after="0"/>
      <w:jc w:val="center"/>
    </w:pPr>
    <w:rPr>
      <w:rFonts w:ascii="Times New Roman" w:hAnsi="Times New Roman" w:eastAsia="Times New Roman" w:cs="Times New Roman"/>
      <w:sz w:val="24"/>
      <w:szCs w:val="20"/>
      <w:lang w:val="uk-UA"/>
    </w:rPr>
  </w:style>
  <w:style w:type="paragraph" w:styleId="Style25">
    <w:name w:val="Subtitle"/>
    <w:basedOn w:val="Normal"/>
    <w:link w:val="a6"/>
    <w:qFormat/>
    <w:rsid w:val="00432ca7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4"/>
      <w:szCs w:val="20"/>
      <w:lang w:val="uk-UA"/>
    </w:rPr>
  </w:style>
  <w:style w:type="paragraph" w:styleId="NoSpacing">
    <w:name w:val="No Spacing"/>
    <w:uiPriority w:val="1"/>
    <w:qFormat/>
    <w:rsid w:val="002a2c1b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BalloonText">
    <w:name w:val="Balloon Text"/>
    <w:basedOn w:val="Normal"/>
    <w:link w:val="ac"/>
    <w:uiPriority w:val="99"/>
    <w:semiHidden/>
    <w:unhideWhenUsed/>
    <w:qFormat/>
    <w:rsid w:val="00f5612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6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fcg.ck.ua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298C0-2A15-4042-AA3D-FBAC8A651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LibreOffice/6.0.7.3$Linux_X86_64 LibreOffice_project/00m0$Build-3</Application>
  <Pages>15</Pages>
  <Words>2190</Words>
  <Characters>14651</Characters>
  <CharactersWithSpaces>16690</CharactersWithSpaces>
  <Paragraphs>293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2021-08-20T10:28:00Z</dcterms:created>
  <dc:creator>Admin</dc:creator>
  <dc:description/>
  <dc:language>ru-RU</dc:language>
  <cp:lastModifiedBy/>
  <cp:lastPrinted>2021-02-04T14:09:00Z</cp:lastPrinted>
  <dcterms:modified xsi:type="dcterms:W3CDTF">2021-08-20T14:00:02Z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