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>вересні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ро</w:t>
      </w:r>
      <w:r>
        <w:rPr>
          <w:sz w:val="24"/>
          <w:szCs w:val="24"/>
        </w:rPr>
        <w:t>ку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09.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6103,00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Вересень</w:t>
            </w:r>
            <w:r>
              <w:rPr>
                <w:sz w:val="24"/>
                <w:szCs w:val="24"/>
              </w:rPr>
              <w:t xml:space="preserve">  2020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53595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38622</w:t>
            </w:r>
            <w:r>
              <w:rPr>
                <w:sz w:val="24"/>
                <w:szCs w:val="24"/>
              </w:rPr>
              <w:t>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34,00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авансового звіту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4706,00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 волонтера за серпень 2020 року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2389,00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Нарахування на з/плату бухгалтера за вересень 2020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1893,00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Рекуператор </w:t>
            </w:r>
            <w:r>
              <w:rPr>
                <w:sz w:val="24"/>
                <w:szCs w:val="24"/>
              </w:rPr>
              <w:t>(каб. 2)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12000,00</w:t>
            </w:r>
          </w:p>
        </w:tc>
      </w:tr>
      <w:tr>
        <w:trPr>
          <w:trHeight w:val="23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Кондиціонер</w:t>
            </w:r>
            <w:r>
              <w:rPr>
                <w:sz w:val="24"/>
                <w:szCs w:val="24"/>
              </w:rPr>
              <w:t>(каб 29)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12800,00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Тумба під акваріум </w:t>
            </w:r>
            <w:r>
              <w:rPr>
                <w:sz w:val="24"/>
                <w:szCs w:val="24"/>
              </w:rPr>
              <w:t>(коридор 2 поверху)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4800,00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.2020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21076,00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вересня  2020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346621,70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371132,91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717754,61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76256,78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78832,49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155089,27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42949,47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99895,37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142844,84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8827,55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22257,82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31085,37</w:t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474655,50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572118,59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1046774,09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3912-BA99-482A-A0C6-DC094D40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145</Words>
  <Characters>893</Characters>
  <CharactersWithSpaces>985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2020-10-05T13:14:00Z</dcterms:created>
  <dc:creator>Бухгалтерия</dc:creator>
  <dc:description/>
  <dc:language>ru-RU</dc:language>
  <cp:lastModifiedBy/>
  <cp:lastPrinted>2020-10-05T13:37:00Z</cp:lastPrinted>
  <dcterms:modified xsi:type="dcterms:W3CDTF">2020-10-06T12:54:35Z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