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B0" w:rsidRPr="00C75423" w:rsidRDefault="009B6B98" w:rsidP="00C75423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r w:rsidRPr="00C75423">
        <w:rPr>
          <w:rStyle w:val="11"/>
          <w:rFonts w:ascii="Times New Roman" w:hAnsi="Times New Roman" w:cs="Times New Roman"/>
          <w:b/>
          <w:bCs/>
          <w:sz w:val="24"/>
          <w:szCs w:val="24"/>
        </w:rPr>
        <w:t>ЄДИНІ ВИМОГИ ДО ГІМНАЗИСТІВ</w:t>
      </w:r>
      <w:bookmarkEnd w:id="0"/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 xml:space="preserve"> Приходь до гімназії за 15 хвилин до початку занять.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Носи гімназійну форму, май охайний вигляд.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Перед входом до гімназії зніми верхній одяг у гардеробі, не поспішаючи, йди на поверх, де знаходиться твій клас.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До приходу вчителя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 xml:space="preserve"> готуй усе необхідне для уроку: щоденник, підручник, зошити, пенал. Усе повинне мати охайний вигляд: підручники і зошити в обкладинках, заповнений щоденник.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Після приходу вчителя не заходь до класу без дозволу адмінстрації гімназії.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 xml:space="preserve">Не принось до гімназії 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>речі, не потрібні для занять.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Для уроків фізвиховання потрібна спортивна форма та змінне взуття. Без учителя не використовуй спортивне знаряддя. Не відвідують уроки фізкультури тільки гімназисти, які мають медичні довідки. Не забуваймо, що уроки фізвихован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>ня покращують здоров’я.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Гімназисти зустрічають учителя стоячи та вітаються.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Без дозволу вчителя або класного керівника не пересідай за інші парти не виходь з класу під час уроку.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Пам’ятай, що гімназист, який пропустив урок без поважної причини (не має заяв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>и від батьків або довідки від лікаря) допускається до занять лише з дозволу адмінстрації гімназії.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Батьки повідомляють класного керівника про відсутність гімназиста заздалегідь або у перший день виходу на уроки поданням листка</w:t>
      </w:r>
    </w:p>
    <w:p w:rsidR="000316B0" w:rsidRPr="00C75423" w:rsidRDefault="009B6B98" w:rsidP="00C75423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2"/>
          <w:rFonts w:ascii="Times New Roman" w:hAnsi="Times New Roman" w:cs="Times New Roman"/>
          <w:sz w:val="24"/>
          <w:szCs w:val="24"/>
        </w:rPr>
        <w:t xml:space="preserve">- 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>відсутності.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 xml:space="preserve">Хочеш 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>відповісти на запитання, поставлене вчителем, або звернутися до вчителя із запитанням, підніми руку.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Після відповіді обов’язково подай щоденник учителю для виставлення оцінки.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Після закінчення уроку гімназисти встають тільки після слів учителя- «Урок закін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>чено».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Після закінчення уроків організовано вийди з класу, поводься стримано.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Не принось до гімназії предмети або речовини, які можуть зашкодити здоров’ю та безпеці інших осіб.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 xml:space="preserve">Не псуй гімназійного майна, відшкодуй зіпсоване, якщо таке трапилося Підтримуй 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>чистоту приміщень та подвір’я.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Виходь з гімназії спокійно, дотримуючись порядку. Залишатися в гімназії без потреби забороняється.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 xml:space="preserve">Під час навчально-виховного процесу забороняється користуватися мобільними телефонами, дозволяється використовувати під час 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>уроків електронні підручники.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Користуйся послугами їдальні, автоматів з продуктами та напоями тільки під час перерв.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Обідай тільки в їдальні. їжа, куплена за межами закладу, не може споживатись у гімназії.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Викидай сміття лише у спеціальні ємності, не сміти</w:t>
      </w:r>
      <w:r w:rsidRPr="00C75423">
        <w:rPr>
          <w:rStyle w:val="21"/>
          <w:rFonts w:ascii="Times New Roman" w:hAnsi="Times New Roman" w:cs="Times New Roman"/>
          <w:sz w:val="24"/>
          <w:szCs w:val="24"/>
        </w:rPr>
        <w:t xml:space="preserve"> в класах, коридорах та рекреаціях. Поважай працю прибиральниць.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Категорично забороняється паління цигарок, уживання наркотичних речовин та алкоголю.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У випадках надзвичайних подій терміново звертайся до чергового заступника директора або в офіс директора.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У разі відсутності на уроках попроси батьків заповнити листок відсутності</w:t>
      </w:r>
    </w:p>
    <w:p w:rsidR="000316B0" w:rsidRPr="00C75423" w:rsidRDefault="009B6B98" w:rsidP="00C7542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31"/>
          <w:rFonts w:ascii="Times New Roman" w:hAnsi="Times New Roman" w:cs="Times New Roman"/>
          <w:sz w:val="24"/>
          <w:szCs w:val="24"/>
        </w:rPr>
        <w:t>з цього щоденника. Листок передай класному керівникові.</w:t>
      </w:r>
    </w:p>
    <w:p w:rsidR="000316B0" w:rsidRPr="00C75423" w:rsidRDefault="009B6B98" w:rsidP="00C75423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423">
        <w:rPr>
          <w:rStyle w:val="21"/>
          <w:rFonts w:ascii="Times New Roman" w:hAnsi="Times New Roman" w:cs="Times New Roman"/>
          <w:sz w:val="24"/>
          <w:szCs w:val="24"/>
        </w:rPr>
        <w:t>Уважно слухай повідомлення гімназійного радіо: оголошення можуть стосуватися тебе та твоїх однокласників.</w:t>
      </w:r>
      <w:bookmarkEnd w:id="1"/>
    </w:p>
    <w:sectPr w:rsidR="000316B0" w:rsidRPr="00C75423" w:rsidSect="00C75423">
      <w:pgSz w:w="11900" w:h="16840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98" w:rsidRDefault="009B6B98">
      <w:r>
        <w:separator/>
      </w:r>
    </w:p>
  </w:endnote>
  <w:endnote w:type="continuationSeparator" w:id="0">
    <w:p w:rsidR="009B6B98" w:rsidRDefault="009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98" w:rsidRDefault="009B6B98"/>
  </w:footnote>
  <w:footnote w:type="continuationSeparator" w:id="0">
    <w:p w:rsidR="009B6B98" w:rsidRDefault="009B6B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92F96"/>
    <w:multiLevelType w:val="multilevel"/>
    <w:tmpl w:val="AAE0E2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0"/>
    <w:rsid w:val="000316B0"/>
    <w:rsid w:val="009B6B98"/>
    <w:rsid w:val="00C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8C720-CD9A-4283-AD71-4D44BA2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ind w:hanging="440"/>
      <w:jc w:val="both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Oleg</cp:lastModifiedBy>
  <cp:revision>1</cp:revision>
  <dcterms:created xsi:type="dcterms:W3CDTF">2021-09-07T11:35:00Z</dcterms:created>
  <dcterms:modified xsi:type="dcterms:W3CDTF">2021-09-07T11:37:00Z</dcterms:modified>
</cp:coreProperties>
</file>