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6D1DE" w:themeColor="accent1" w:themeTint="99"/>
  <w:body>
    <w:p w:rsidR="00001599" w:rsidRPr="00A65593" w:rsidRDefault="00001599" w:rsidP="00C855BB">
      <w:pPr>
        <w:spacing w:after="0" w:line="240" w:lineRule="auto"/>
        <w:jc w:val="center"/>
        <w:rPr>
          <w:rFonts w:ascii="Algerian" w:hAnsi="Algerian"/>
          <w:i/>
          <w:color w:val="000000" w:themeColor="text1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593">
        <w:rPr>
          <w:b/>
          <w:noProof/>
          <w:color w:val="C00000"/>
          <w:lang w:eastAsia="ru-RU"/>
          <w14:glow w14:rad="635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04440" cy="3448685"/>
            <wp:effectExtent l="0" t="0" r="0" b="0"/>
            <wp:wrapTight wrapText="bothSides">
              <wp:wrapPolygon edited="0">
                <wp:start x="0" y="0"/>
                <wp:lineTo x="0" y="21477"/>
                <wp:lineTo x="21359" y="21477"/>
                <wp:lineTo x="213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80504-235945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93" w:rsidRPr="00A65593">
        <w:rPr>
          <w:rFonts w:ascii="Algerian" w:hAnsi="Algerian"/>
          <w:b/>
          <w:i/>
          <w:color w:val="C00000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</w:rPr>
        <w:t>F</w:t>
      </w:r>
      <w:r w:rsidR="00A65593" w:rsidRPr="00A65593">
        <w:rPr>
          <w:rFonts w:ascii="Algerian" w:hAnsi="Algerian"/>
          <w:i/>
          <w:color w:val="000000" w:themeColor="text1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oundation for</w:t>
      </w:r>
    </w:p>
    <w:p w:rsidR="00A65593" w:rsidRPr="00A65593" w:rsidRDefault="00A65593" w:rsidP="00C855BB">
      <w:pPr>
        <w:spacing w:after="0" w:line="240" w:lineRule="auto"/>
        <w:jc w:val="center"/>
        <w:rPr>
          <w:rFonts w:ascii="Algerian" w:hAnsi="Algerian"/>
          <w:i/>
          <w:color w:val="000000" w:themeColor="text1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593">
        <w:rPr>
          <w:rFonts w:ascii="Algerian" w:hAnsi="Algerian"/>
          <w:b/>
          <w:i/>
          <w:color w:val="C00000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65593">
        <w:rPr>
          <w:rFonts w:ascii="Algerian" w:hAnsi="Algerian"/>
          <w:i/>
          <w:color w:val="000000" w:themeColor="text1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hallenges and</w:t>
      </w:r>
    </w:p>
    <w:p w:rsidR="00C855BB" w:rsidRPr="00C855BB" w:rsidRDefault="00A65593" w:rsidP="00C855BB">
      <w:pPr>
        <w:spacing w:after="0" w:line="276" w:lineRule="auto"/>
        <w:jc w:val="center"/>
        <w:rPr>
          <w:rFonts w:ascii="Algerian" w:hAnsi="Algerian"/>
          <w:i/>
          <w:color w:val="000000" w:themeColor="text1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593">
        <w:rPr>
          <w:rFonts w:ascii="Algerian" w:hAnsi="Algerian"/>
          <w:b/>
          <w:i/>
          <w:color w:val="C00000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A65593">
        <w:rPr>
          <w:rFonts w:ascii="Algerian" w:hAnsi="Algerian"/>
          <w:i/>
          <w:color w:val="000000" w:themeColor="text1"/>
          <w:sz w:val="56"/>
          <w:lang w:val="en-US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oals</w:t>
      </w:r>
    </w:p>
    <w:p w:rsidR="00A65593" w:rsidRPr="00835CF0" w:rsidRDefault="003D4603" w:rsidP="00C855BB">
      <w:pPr>
        <w:spacing w:line="276" w:lineRule="auto"/>
        <w:jc w:val="center"/>
        <w:rPr>
          <w:b/>
          <w:i/>
          <w:color w:val="C00000"/>
          <w:sz w:val="32"/>
          <w:lang w:val="en-US"/>
        </w:rPr>
      </w:pPr>
      <w:r w:rsidRPr="00835CF0">
        <w:rPr>
          <w:b/>
          <w:i/>
          <w:color w:val="C00000"/>
          <w:sz w:val="32"/>
          <w:lang w:val="en-US"/>
        </w:rPr>
        <w:t>“Ask not what your school can do for you – ask what YOU can do for your school”.</w:t>
      </w:r>
    </w:p>
    <w:p w:rsidR="003D4603" w:rsidRPr="00835CF0" w:rsidRDefault="003D4603" w:rsidP="00C855BB">
      <w:pPr>
        <w:spacing w:line="240" w:lineRule="auto"/>
        <w:jc w:val="center"/>
        <w:rPr>
          <w:b/>
          <w:i/>
          <w:color w:val="C00000"/>
          <w:sz w:val="32"/>
          <w:lang w:val="uk-UA"/>
        </w:rPr>
      </w:pPr>
      <w:r w:rsidRPr="00835CF0">
        <w:rPr>
          <w:b/>
          <w:i/>
          <w:color w:val="C00000"/>
          <w:sz w:val="32"/>
          <w:lang w:val="uk-UA"/>
        </w:rPr>
        <w:t xml:space="preserve">«Не питай, що твоя школа може зробити для тебе. Запитай себе, що </w:t>
      </w:r>
      <w:r w:rsidR="00835CF0">
        <w:rPr>
          <w:b/>
          <w:i/>
          <w:color w:val="C00000"/>
          <w:sz w:val="32"/>
          <w:lang w:val="uk-UA"/>
        </w:rPr>
        <w:t xml:space="preserve">ти </w:t>
      </w:r>
      <w:r w:rsidRPr="00835CF0">
        <w:rPr>
          <w:b/>
          <w:i/>
          <w:color w:val="C00000"/>
          <w:sz w:val="32"/>
          <w:lang w:val="uk-UA"/>
        </w:rPr>
        <w:t>можеш зробити для неї».</w:t>
      </w:r>
    </w:p>
    <w:p w:rsidR="00C855BB" w:rsidRPr="00C855BB" w:rsidRDefault="00C855BB" w:rsidP="00C855BB">
      <w:pPr>
        <w:spacing w:after="120" w:line="240" w:lineRule="auto"/>
        <w:ind w:firstLine="709"/>
        <w:rPr>
          <w:b/>
          <w:color w:val="000000" w:themeColor="text1"/>
          <w:sz w:val="28"/>
          <w:lang w:val="uk-UA"/>
        </w:rPr>
      </w:pPr>
    </w:p>
    <w:p w:rsidR="003D4603" w:rsidRPr="00C855BB" w:rsidRDefault="003D4603" w:rsidP="006B4FC6">
      <w:pPr>
        <w:spacing w:after="120" w:line="240" w:lineRule="auto"/>
        <w:ind w:firstLine="709"/>
        <w:rPr>
          <w:b/>
          <w:i/>
          <w:color w:val="000000" w:themeColor="text1"/>
          <w:sz w:val="32"/>
          <w:lang w:val="uk-UA"/>
        </w:rPr>
      </w:pPr>
      <w:r w:rsidRPr="00C855BB">
        <w:rPr>
          <w:b/>
          <w:color w:val="000000" w:themeColor="text1"/>
          <w:sz w:val="28"/>
          <w:lang w:val="uk-UA"/>
        </w:rPr>
        <w:t xml:space="preserve">Почнемо з простих формальностей. Мене звати </w:t>
      </w:r>
      <w:r w:rsidR="00341361">
        <w:rPr>
          <w:b/>
          <w:color w:val="FF0000"/>
          <w:sz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Марія </w:t>
      </w:r>
      <w:proofErr w:type="spellStart"/>
      <w:r w:rsidR="00341361">
        <w:rPr>
          <w:b/>
          <w:color w:val="FF0000"/>
          <w:sz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Прилипко</w:t>
      </w:r>
      <w:proofErr w:type="spellEnd"/>
      <w:r w:rsidR="00341361">
        <w:rPr>
          <w:b/>
          <w:color w:val="FF0000"/>
          <w:sz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55BB">
        <w:rPr>
          <w:b/>
          <w:color w:val="000000" w:themeColor="text1"/>
          <w:sz w:val="28"/>
          <w:lang w:val="uk-UA"/>
        </w:rPr>
        <w:t>і навчаюся я в 10-А класі. Можливо, ви вж</w:t>
      </w:r>
      <w:r w:rsidR="00C855BB" w:rsidRPr="00C855BB">
        <w:rPr>
          <w:b/>
          <w:color w:val="000000" w:themeColor="text1"/>
          <w:sz w:val="28"/>
          <w:lang w:val="uk-UA"/>
        </w:rPr>
        <w:t>е чули про мене, оскільки я</w:t>
      </w:r>
      <w:r w:rsidR="00D07AE4" w:rsidRPr="00C855BB">
        <w:rPr>
          <w:b/>
          <w:color w:val="000000" w:themeColor="text1"/>
          <w:sz w:val="28"/>
          <w:lang w:val="uk-UA"/>
        </w:rPr>
        <w:t xml:space="preserve"> беру активну участь у гімназійному житті</w:t>
      </w:r>
      <w:r w:rsidR="003A13D8">
        <w:rPr>
          <w:b/>
          <w:color w:val="000000" w:themeColor="text1"/>
          <w:sz w:val="28"/>
          <w:lang w:val="uk-UA"/>
        </w:rPr>
        <w:t xml:space="preserve"> та займаюся різною проектною діяльністю</w:t>
      </w:r>
      <w:r w:rsidR="00D07AE4" w:rsidRPr="00C855BB">
        <w:rPr>
          <w:b/>
          <w:color w:val="000000" w:themeColor="text1"/>
          <w:sz w:val="28"/>
          <w:lang w:val="uk-UA"/>
        </w:rPr>
        <w:t>. Але чому саме президентство?</w:t>
      </w:r>
    </w:p>
    <w:p w:rsidR="00D07AE4" w:rsidRPr="00C855BB" w:rsidRDefault="00835CF0" w:rsidP="00C855BB">
      <w:pPr>
        <w:spacing w:after="120" w:line="240" w:lineRule="auto"/>
        <w:ind w:firstLine="709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Одного разу посол Бельгії Марк</w:t>
      </w:r>
      <w:r w:rsidR="00D07AE4" w:rsidRPr="00C855BB">
        <w:rPr>
          <w:b/>
          <w:color w:val="000000" w:themeColor="text1"/>
          <w:sz w:val="28"/>
          <w:lang w:val="uk-UA"/>
        </w:rPr>
        <w:t xml:space="preserve"> </w:t>
      </w:r>
      <w:proofErr w:type="spellStart"/>
      <w:r w:rsidR="00D07AE4" w:rsidRPr="00C855BB">
        <w:rPr>
          <w:b/>
          <w:color w:val="000000" w:themeColor="text1"/>
          <w:sz w:val="28"/>
          <w:lang w:val="uk-UA"/>
        </w:rPr>
        <w:t>Вінк</w:t>
      </w:r>
      <w:proofErr w:type="spellEnd"/>
      <w:r w:rsidR="00D07AE4" w:rsidRPr="00C855BB">
        <w:rPr>
          <w:b/>
          <w:color w:val="000000" w:themeColor="text1"/>
          <w:sz w:val="28"/>
          <w:lang w:val="uk-UA"/>
        </w:rPr>
        <w:t xml:space="preserve"> назвав Першу міську гімназію школою, наповненою європейським духом. Однак на нас чекає щ</w:t>
      </w:r>
      <w:r w:rsidR="00341361">
        <w:rPr>
          <w:b/>
          <w:color w:val="000000" w:themeColor="text1"/>
          <w:sz w:val="28"/>
          <w:lang w:val="uk-UA"/>
        </w:rPr>
        <w:t xml:space="preserve">е безліч заходів та нововведень </w:t>
      </w:r>
      <w:r w:rsidR="00D07AE4" w:rsidRPr="00C855BB">
        <w:rPr>
          <w:b/>
          <w:color w:val="000000" w:themeColor="text1"/>
          <w:sz w:val="28"/>
          <w:lang w:val="uk-UA"/>
        </w:rPr>
        <w:t xml:space="preserve"> до остаточного ств</w:t>
      </w:r>
      <w:r w:rsidR="00341361">
        <w:rPr>
          <w:b/>
          <w:color w:val="000000" w:themeColor="text1"/>
          <w:sz w:val="28"/>
          <w:lang w:val="uk-UA"/>
        </w:rPr>
        <w:t>орення європейського, інноваційного</w:t>
      </w:r>
      <w:r w:rsidR="00D07AE4" w:rsidRPr="00C855BB">
        <w:rPr>
          <w:b/>
          <w:color w:val="000000" w:themeColor="text1"/>
          <w:sz w:val="28"/>
          <w:lang w:val="uk-UA"/>
        </w:rPr>
        <w:t xml:space="preserve">, демократичного навчального закладу. </w:t>
      </w:r>
      <w:r w:rsidR="00341361">
        <w:rPr>
          <w:b/>
          <w:color w:val="000000" w:themeColor="text1"/>
          <w:sz w:val="28"/>
          <w:lang w:val="uk-UA"/>
        </w:rPr>
        <w:t>З</w:t>
      </w:r>
      <w:r w:rsidR="00D07AE4" w:rsidRPr="00C855BB">
        <w:rPr>
          <w:b/>
          <w:color w:val="000000" w:themeColor="text1"/>
          <w:sz w:val="28"/>
          <w:lang w:val="uk-UA"/>
        </w:rPr>
        <w:t>апрошую вас ознайомитися з</w:t>
      </w:r>
      <w:r w:rsidR="00341361">
        <w:rPr>
          <w:b/>
          <w:color w:val="000000" w:themeColor="text1"/>
          <w:sz w:val="28"/>
          <w:lang w:val="uk-UA"/>
        </w:rPr>
        <w:t xml:space="preserve"> основними пунктами моєї програми</w:t>
      </w:r>
      <w:r w:rsidR="00D07AE4" w:rsidRPr="00C855BB">
        <w:rPr>
          <w:b/>
          <w:color w:val="000000" w:themeColor="text1"/>
          <w:sz w:val="28"/>
          <w:lang w:val="uk-UA"/>
        </w:rPr>
        <w:t>.</w:t>
      </w:r>
    </w:p>
    <w:p w:rsidR="00D07AE4" w:rsidRPr="00C855BB" w:rsidRDefault="00D07AE4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Проведення </w:t>
      </w:r>
      <w:r w:rsidRPr="00835CF0">
        <w:rPr>
          <w:b/>
          <w:color w:val="C00000"/>
          <w:sz w:val="28"/>
          <w:lang w:val="uk-UA"/>
        </w:rPr>
        <w:t xml:space="preserve">Гімназійного </w:t>
      </w:r>
      <w:proofErr w:type="spellStart"/>
      <w:r w:rsidRPr="00835CF0">
        <w:rPr>
          <w:b/>
          <w:color w:val="C00000"/>
          <w:sz w:val="28"/>
          <w:lang w:val="uk-UA"/>
        </w:rPr>
        <w:t>дебатного</w:t>
      </w:r>
      <w:proofErr w:type="spellEnd"/>
      <w:r w:rsidRPr="00835CF0">
        <w:rPr>
          <w:b/>
          <w:color w:val="C00000"/>
          <w:sz w:val="28"/>
          <w:lang w:val="uk-UA"/>
        </w:rPr>
        <w:t xml:space="preserve"> турніру </w:t>
      </w:r>
      <w:r w:rsidR="002B55FC" w:rsidRPr="00C855BB">
        <w:rPr>
          <w:b/>
          <w:sz w:val="28"/>
          <w:lang w:val="uk-UA"/>
        </w:rPr>
        <w:t>та розвиток ораторських н</w:t>
      </w:r>
      <w:r w:rsidR="0090766B" w:rsidRPr="00C855BB">
        <w:rPr>
          <w:b/>
          <w:sz w:val="28"/>
          <w:lang w:val="uk-UA"/>
        </w:rPr>
        <w:t>а</w:t>
      </w:r>
      <w:r w:rsidR="002B55FC" w:rsidRPr="00C855BB">
        <w:rPr>
          <w:b/>
          <w:sz w:val="28"/>
          <w:lang w:val="uk-UA"/>
        </w:rPr>
        <w:t>вичок у гімназистів</w:t>
      </w:r>
      <w:r w:rsidR="000E0B06" w:rsidRPr="00C855BB">
        <w:rPr>
          <w:b/>
          <w:sz w:val="28"/>
          <w:lang w:val="uk-UA"/>
        </w:rPr>
        <w:t>.</w:t>
      </w:r>
    </w:p>
    <w:p w:rsidR="002B55FC" w:rsidRPr="00C855BB" w:rsidRDefault="002B55FC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Організація </w:t>
      </w:r>
      <w:r w:rsidR="00835CF0">
        <w:rPr>
          <w:b/>
          <w:color w:val="C00000"/>
          <w:sz w:val="28"/>
          <w:lang w:val="uk-UA"/>
        </w:rPr>
        <w:t>«</w:t>
      </w:r>
      <w:r w:rsidRPr="00835CF0">
        <w:rPr>
          <w:b/>
          <w:color w:val="C00000"/>
          <w:sz w:val="28"/>
          <w:lang w:val="en-US"/>
        </w:rPr>
        <w:t>Movie</w:t>
      </w:r>
      <w:r w:rsidRPr="00835CF0">
        <w:rPr>
          <w:b/>
          <w:color w:val="C00000"/>
          <w:sz w:val="28"/>
          <w:lang w:val="uk-UA"/>
        </w:rPr>
        <w:t xml:space="preserve"> </w:t>
      </w:r>
      <w:r w:rsidRPr="00835CF0">
        <w:rPr>
          <w:b/>
          <w:color w:val="C00000"/>
          <w:sz w:val="28"/>
          <w:lang w:val="en-US"/>
        </w:rPr>
        <w:t>night</w:t>
      </w:r>
      <w:r w:rsidR="00835CF0">
        <w:rPr>
          <w:b/>
          <w:color w:val="C00000"/>
          <w:sz w:val="28"/>
          <w:lang w:val="uk-UA"/>
        </w:rPr>
        <w:t>»</w:t>
      </w:r>
      <w:r w:rsidRPr="00835CF0">
        <w:rPr>
          <w:b/>
          <w:color w:val="C00000"/>
          <w:sz w:val="28"/>
          <w:lang w:val="uk-UA"/>
        </w:rPr>
        <w:t xml:space="preserve"> </w:t>
      </w:r>
      <w:r w:rsidRPr="00C855BB">
        <w:rPr>
          <w:b/>
          <w:sz w:val="28"/>
          <w:lang w:val="uk-UA"/>
        </w:rPr>
        <w:t>– перегляду фільмів англійською мовою</w:t>
      </w:r>
      <w:r w:rsidR="000E0B06" w:rsidRPr="00C855BB">
        <w:rPr>
          <w:b/>
          <w:sz w:val="28"/>
          <w:lang w:val="uk-UA"/>
        </w:rPr>
        <w:t>.</w:t>
      </w:r>
    </w:p>
    <w:p w:rsidR="002B55FC" w:rsidRPr="00C855BB" w:rsidRDefault="002B55FC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835CF0">
        <w:rPr>
          <w:b/>
          <w:color w:val="C00000"/>
          <w:sz w:val="28"/>
          <w:lang w:val="uk-UA"/>
        </w:rPr>
        <w:t>Профорієнтаці</w:t>
      </w:r>
      <w:r w:rsidRPr="00D56E43">
        <w:rPr>
          <w:b/>
          <w:color w:val="C00000"/>
          <w:sz w:val="28"/>
          <w:lang w:val="uk-UA"/>
        </w:rPr>
        <w:t>я</w:t>
      </w:r>
      <w:r w:rsidRPr="00C855BB">
        <w:rPr>
          <w:b/>
          <w:sz w:val="28"/>
          <w:lang w:val="uk-UA"/>
        </w:rPr>
        <w:t xml:space="preserve"> для 9-10 класів (тести, опитування, виступи представників різних спеціальностей)</w:t>
      </w:r>
      <w:r w:rsidR="000E0B06" w:rsidRPr="00C855BB">
        <w:rPr>
          <w:b/>
          <w:sz w:val="28"/>
          <w:lang w:val="uk-UA"/>
        </w:rPr>
        <w:t>.</w:t>
      </w:r>
    </w:p>
    <w:p w:rsidR="002B55FC" w:rsidRPr="00C855BB" w:rsidRDefault="002B55FC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Відновлення </w:t>
      </w:r>
      <w:r w:rsidRPr="00835CF0">
        <w:rPr>
          <w:b/>
          <w:i/>
          <w:color w:val="C00000"/>
          <w:sz w:val="28"/>
          <w:lang w:val="uk-UA"/>
        </w:rPr>
        <w:t>тематичних днів</w:t>
      </w:r>
      <w:r w:rsidR="000E0B06" w:rsidRPr="00C855BB">
        <w:rPr>
          <w:b/>
          <w:sz w:val="28"/>
          <w:lang w:val="uk-UA"/>
        </w:rPr>
        <w:t>.</w:t>
      </w:r>
    </w:p>
    <w:p w:rsidR="002B55FC" w:rsidRPr="00C855BB" w:rsidRDefault="002B55FC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Продовження руху </w:t>
      </w:r>
      <w:r w:rsidRPr="00835CF0">
        <w:rPr>
          <w:b/>
          <w:color w:val="C00000"/>
          <w:sz w:val="28"/>
          <w:lang w:val="uk-UA"/>
        </w:rPr>
        <w:t xml:space="preserve">інтелектуальних ігор </w:t>
      </w:r>
      <w:r w:rsidRPr="00C855BB">
        <w:rPr>
          <w:b/>
          <w:sz w:val="28"/>
          <w:lang w:val="uk-UA"/>
        </w:rPr>
        <w:t>для підвищення загальної ерудиції учнів</w:t>
      </w:r>
      <w:r w:rsidR="006B4FC6">
        <w:rPr>
          <w:b/>
          <w:sz w:val="28"/>
          <w:lang w:val="uk-UA"/>
        </w:rPr>
        <w:t>.</w:t>
      </w:r>
    </w:p>
    <w:p w:rsidR="002B55FC" w:rsidRPr="00C855BB" w:rsidRDefault="002B55FC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Участь у проекті </w:t>
      </w:r>
      <w:r w:rsidRPr="00835CF0">
        <w:rPr>
          <w:b/>
          <w:color w:val="C00000"/>
          <w:sz w:val="28"/>
          <w:lang w:val="uk-UA"/>
        </w:rPr>
        <w:t>«Демократична школа»</w:t>
      </w:r>
      <w:r w:rsidR="000E0B06" w:rsidRPr="00835CF0">
        <w:rPr>
          <w:b/>
          <w:color w:val="C00000"/>
          <w:sz w:val="28"/>
          <w:lang w:val="uk-UA"/>
        </w:rPr>
        <w:t>.</w:t>
      </w:r>
    </w:p>
    <w:p w:rsidR="002B55FC" w:rsidRPr="00C855BB" w:rsidRDefault="002B55FC" w:rsidP="000E0B06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Створення </w:t>
      </w:r>
      <w:r w:rsidR="00835CF0">
        <w:rPr>
          <w:b/>
          <w:color w:val="C00000"/>
          <w:sz w:val="28"/>
        </w:rPr>
        <w:t>«</w:t>
      </w:r>
      <w:r w:rsidRPr="00835CF0">
        <w:rPr>
          <w:b/>
          <w:color w:val="C00000"/>
          <w:sz w:val="28"/>
          <w:lang w:val="en-US"/>
        </w:rPr>
        <w:t>Yearbook</w:t>
      </w:r>
      <w:r w:rsidR="00835CF0">
        <w:rPr>
          <w:b/>
          <w:color w:val="C00000"/>
          <w:sz w:val="28"/>
        </w:rPr>
        <w:t>»</w:t>
      </w:r>
      <w:r w:rsidRPr="00835CF0">
        <w:rPr>
          <w:b/>
          <w:color w:val="C00000"/>
          <w:sz w:val="28"/>
        </w:rPr>
        <w:t xml:space="preserve"> </w:t>
      </w:r>
      <w:r w:rsidRPr="00C855BB">
        <w:rPr>
          <w:b/>
          <w:sz w:val="28"/>
        </w:rPr>
        <w:t xml:space="preserve">– </w:t>
      </w:r>
      <w:r w:rsidR="000E0B06" w:rsidRPr="00C855BB">
        <w:rPr>
          <w:b/>
          <w:sz w:val="28"/>
        </w:rPr>
        <w:t>щ</w:t>
      </w:r>
      <w:proofErr w:type="spellStart"/>
      <w:r w:rsidRPr="00C855BB">
        <w:rPr>
          <w:b/>
          <w:sz w:val="28"/>
          <w:lang w:val="uk-UA"/>
        </w:rPr>
        <w:t>орічного</w:t>
      </w:r>
      <w:proofErr w:type="spellEnd"/>
      <w:r w:rsidRPr="00C855BB">
        <w:rPr>
          <w:b/>
          <w:sz w:val="28"/>
          <w:lang w:val="uk-UA"/>
        </w:rPr>
        <w:t xml:space="preserve"> альбому з фотографіями шкільного життя</w:t>
      </w:r>
      <w:r w:rsidR="000E0B06" w:rsidRPr="00C855BB">
        <w:rPr>
          <w:b/>
          <w:sz w:val="28"/>
          <w:lang w:val="uk-UA"/>
        </w:rPr>
        <w:t>.</w:t>
      </w:r>
    </w:p>
    <w:p w:rsidR="002B55FC" w:rsidRPr="00C855BB" w:rsidRDefault="002B55FC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Створення </w:t>
      </w:r>
      <w:r w:rsidRPr="00835CF0">
        <w:rPr>
          <w:b/>
          <w:color w:val="C00000"/>
          <w:sz w:val="28"/>
          <w:lang w:val="uk-UA"/>
        </w:rPr>
        <w:t>спеціального газону</w:t>
      </w:r>
      <w:r w:rsidRPr="00C855BB">
        <w:rPr>
          <w:b/>
          <w:sz w:val="28"/>
          <w:lang w:val="uk-UA"/>
        </w:rPr>
        <w:t xml:space="preserve"> на подвір’ї для відпочинку, перерви на ланч та проведення уроків на свіжому повітрі</w:t>
      </w:r>
      <w:r w:rsidR="000E0B06" w:rsidRPr="00C855BB">
        <w:rPr>
          <w:b/>
          <w:sz w:val="28"/>
          <w:lang w:val="uk-UA"/>
        </w:rPr>
        <w:t>.</w:t>
      </w:r>
    </w:p>
    <w:p w:rsidR="002B55FC" w:rsidRPr="00C855BB" w:rsidRDefault="00341361" w:rsidP="00D07AE4">
      <w:pPr>
        <w:pStyle w:val="a3"/>
        <w:numPr>
          <w:ilvl w:val="0"/>
          <w:numId w:val="1"/>
        </w:numPr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>Модернізація</w:t>
      </w:r>
      <w:r w:rsidR="002B55FC" w:rsidRPr="00C855BB">
        <w:rPr>
          <w:b/>
          <w:sz w:val="28"/>
          <w:lang w:val="uk-UA"/>
        </w:rPr>
        <w:t xml:space="preserve"> парламенту. Комітет дозвілля займатиметься </w:t>
      </w:r>
      <w:r w:rsidR="006B4FC6">
        <w:rPr>
          <w:b/>
          <w:sz w:val="28"/>
          <w:lang w:val="uk-UA"/>
        </w:rPr>
        <w:t xml:space="preserve">проведенням </w:t>
      </w:r>
      <w:r w:rsidR="006B4FC6">
        <w:rPr>
          <w:b/>
          <w:color w:val="C00000"/>
          <w:sz w:val="28"/>
          <w:lang w:val="uk-UA"/>
        </w:rPr>
        <w:t>музичних перерв</w:t>
      </w:r>
      <w:r w:rsidR="002B55FC" w:rsidRPr="00835CF0">
        <w:rPr>
          <w:b/>
          <w:color w:val="C00000"/>
          <w:sz w:val="28"/>
          <w:lang w:val="uk-UA"/>
        </w:rPr>
        <w:t xml:space="preserve"> </w:t>
      </w:r>
      <w:r w:rsidR="002B55FC" w:rsidRPr="00C855BB">
        <w:rPr>
          <w:b/>
          <w:sz w:val="28"/>
          <w:lang w:val="uk-UA"/>
        </w:rPr>
        <w:t>щоп’ятниці</w:t>
      </w:r>
      <w:r w:rsidR="000E0B06" w:rsidRPr="00C855BB">
        <w:rPr>
          <w:b/>
          <w:sz w:val="28"/>
          <w:lang w:val="uk-UA"/>
        </w:rPr>
        <w:t>.</w:t>
      </w:r>
    </w:p>
    <w:p w:rsidR="0090766B" w:rsidRPr="003A13D8" w:rsidRDefault="002B55FC" w:rsidP="003A13D8">
      <w:pPr>
        <w:pStyle w:val="a3"/>
        <w:numPr>
          <w:ilvl w:val="0"/>
          <w:numId w:val="1"/>
        </w:numPr>
        <w:spacing w:line="360" w:lineRule="auto"/>
        <w:rPr>
          <w:b/>
          <w:sz w:val="28"/>
          <w:lang w:val="uk-UA"/>
        </w:rPr>
      </w:pPr>
      <w:r w:rsidRPr="00C855BB">
        <w:rPr>
          <w:b/>
          <w:sz w:val="28"/>
          <w:lang w:val="uk-UA"/>
        </w:rPr>
        <w:t xml:space="preserve">Запровадження конкурсу </w:t>
      </w:r>
      <w:r w:rsidRPr="00835CF0">
        <w:rPr>
          <w:b/>
          <w:color w:val="C00000"/>
          <w:sz w:val="28"/>
          <w:lang w:val="uk-UA"/>
        </w:rPr>
        <w:t>«Хвилина слави»</w:t>
      </w:r>
      <w:r w:rsidR="000E0B06" w:rsidRPr="00835CF0">
        <w:rPr>
          <w:b/>
          <w:color w:val="C00000"/>
          <w:sz w:val="28"/>
          <w:lang w:val="uk-UA"/>
        </w:rPr>
        <w:t xml:space="preserve">. </w:t>
      </w:r>
    </w:p>
    <w:p w:rsidR="00341361" w:rsidRDefault="000E0B06" w:rsidP="00341361">
      <w:pPr>
        <w:pStyle w:val="a3"/>
        <w:spacing w:line="276" w:lineRule="auto"/>
        <w:jc w:val="center"/>
        <w:rPr>
          <w:b/>
          <w:i/>
          <w:sz w:val="28"/>
          <w:lang w:val="uk-UA"/>
        </w:rPr>
      </w:pPr>
      <w:r w:rsidRPr="003A13D8">
        <w:rPr>
          <w:b/>
          <w:i/>
          <w:color w:val="FF0000"/>
          <w:sz w:val="28"/>
          <w:lang w:val="uk-UA"/>
        </w:rPr>
        <w:t xml:space="preserve">Хочете дізнатися більше? Я чекаю вас на дебатах вже наступного понеділка. </w:t>
      </w:r>
      <w:r w:rsidRPr="000E0B06">
        <w:rPr>
          <w:b/>
          <w:i/>
          <w:sz w:val="28"/>
          <w:lang w:val="uk-UA"/>
        </w:rPr>
        <w:t xml:space="preserve"> </w:t>
      </w:r>
    </w:p>
    <w:p w:rsidR="00D07AE4" w:rsidRPr="00341361" w:rsidRDefault="00341361" w:rsidP="00341361">
      <w:pPr>
        <w:spacing w:line="276" w:lineRule="auto"/>
        <w:jc w:val="center"/>
        <w:rPr>
          <w:b/>
          <w:i/>
          <w:sz w:val="28"/>
          <w:lang w:val="uk-UA"/>
        </w:rPr>
      </w:pPr>
      <w:r w:rsidRPr="00341361">
        <w:rPr>
          <w:rFonts w:ascii="Algerian" w:hAnsi="Algerian"/>
          <w:b/>
          <w:i/>
          <w:sz w:val="56"/>
          <w:lang w:val="uk-UA"/>
        </w:rPr>
        <w:t>!</w:t>
      </w:r>
      <w:r w:rsidR="000E0B06" w:rsidRPr="00341361">
        <w:rPr>
          <w:rFonts w:ascii="Algerian" w:hAnsi="Algerian"/>
          <w:b/>
          <w:i/>
          <w:sz w:val="52"/>
          <w:lang w:val="en-US"/>
        </w:rPr>
        <w:t>VOTE</w:t>
      </w:r>
      <w:r w:rsidRPr="00341361">
        <w:rPr>
          <w:rFonts w:ascii="Algerian" w:hAnsi="Algerian"/>
          <w:b/>
          <w:i/>
          <w:sz w:val="52"/>
          <w:lang w:val="uk-UA"/>
        </w:rPr>
        <w:t>!</w:t>
      </w:r>
      <w:bookmarkStart w:id="0" w:name="_GoBack"/>
      <w:bookmarkEnd w:id="0"/>
    </w:p>
    <w:sectPr w:rsidR="00D07AE4" w:rsidRPr="00341361" w:rsidSect="00001599">
      <w:pgSz w:w="11906" w:h="16838"/>
      <w:pgMar w:top="720" w:right="720" w:bottom="720" w:left="720" w:header="708" w:footer="708" w:gutter="0"/>
      <w:pgBorders w:offsetFrom="page">
        <w:top w:val="threeDEngrave" w:sz="48" w:space="10" w:color="328D9F" w:themeColor="accent1" w:themeShade="BF"/>
        <w:left w:val="threeDEngrave" w:sz="48" w:space="10" w:color="328D9F" w:themeColor="accent1" w:themeShade="BF"/>
        <w:bottom w:val="threeDEngrave" w:sz="48" w:space="10" w:color="328D9F" w:themeColor="accent1" w:themeShade="BF"/>
        <w:right w:val="threeDEngrave" w:sz="48" w:space="10" w:color="328D9F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7C2"/>
    <w:multiLevelType w:val="hybridMultilevel"/>
    <w:tmpl w:val="0422DF94"/>
    <w:lvl w:ilvl="0" w:tplc="D06074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B3"/>
    <w:rsid w:val="00001599"/>
    <w:rsid w:val="000E0B06"/>
    <w:rsid w:val="0017378A"/>
    <w:rsid w:val="002B55FC"/>
    <w:rsid w:val="00341361"/>
    <w:rsid w:val="003A13D8"/>
    <w:rsid w:val="003D4603"/>
    <w:rsid w:val="00681CF3"/>
    <w:rsid w:val="006B4FC6"/>
    <w:rsid w:val="007979EF"/>
    <w:rsid w:val="00835CF0"/>
    <w:rsid w:val="0090766B"/>
    <w:rsid w:val="00A65593"/>
    <w:rsid w:val="00B753B3"/>
    <w:rsid w:val="00C855BB"/>
    <w:rsid w:val="00D07AE4"/>
    <w:rsid w:val="00D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CEB5"/>
  <w15:chartTrackingRefBased/>
  <w15:docId w15:val="{49744540-8A2F-42BF-907F-B986DDE9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8951-B9E7-43EE-8E77-85FE193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ASUS</dc:creator>
  <cp:keywords/>
  <dc:description/>
  <cp:lastModifiedBy>Гость ASUS</cp:lastModifiedBy>
  <cp:revision>5</cp:revision>
  <dcterms:created xsi:type="dcterms:W3CDTF">2018-05-04T20:40:00Z</dcterms:created>
  <dcterms:modified xsi:type="dcterms:W3CDTF">2018-05-05T10:44:00Z</dcterms:modified>
</cp:coreProperties>
</file>