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7E2DEA">
        <w:rPr>
          <w:sz w:val="24"/>
          <w:szCs w:val="24"/>
        </w:rPr>
        <w:t xml:space="preserve"> травні</w:t>
      </w:r>
      <w:r>
        <w:rPr>
          <w:sz w:val="24"/>
          <w:szCs w:val="24"/>
        </w:rPr>
        <w:t xml:space="preserve"> </w:t>
      </w:r>
      <w:r w:rsidR="009D288D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</w:t>
      </w:r>
      <w:r w:rsidR="009D288D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5C4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7E2DEA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  <w:r w:rsidR="005C4C8C">
              <w:rPr>
                <w:sz w:val="24"/>
                <w:szCs w:val="24"/>
              </w:rPr>
              <w:t xml:space="preserve"> 202</w:t>
            </w:r>
            <w:r w:rsidR="009D288D">
              <w:rPr>
                <w:sz w:val="24"/>
                <w:szCs w:val="24"/>
              </w:rPr>
              <w:t>5</w:t>
            </w:r>
            <w:r w:rsidR="005C4C8C">
              <w:rPr>
                <w:sz w:val="24"/>
                <w:szCs w:val="24"/>
              </w:rPr>
              <w:t xml:space="preserve"> року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5C4C8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1020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C8C" w:rsidRDefault="005C4C8C" w:rsidP="005C4C8C">
      <w:pPr>
        <w:jc w:val="center"/>
        <w:rPr>
          <w:sz w:val="24"/>
          <w:szCs w:val="24"/>
        </w:rPr>
      </w:pP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7E2DEA">
        <w:rPr>
          <w:sz w:val="24"/>
          <w:szCs w:val="24"/>
        </w:rPr>
        <w:t>травні</w:t>
      </w:r>
      <w:r>
        <w:rPr>
          <w:sz w:val="24"/>
          <w:szCs w:val="24"/>
        </w:rPr>
        <w:t xml:space="preserve">  202</w:t>
      </w:r>
      <w:r w:rsidR="009F28CE">
        <w:rPr>
          <w:sz w:val="24"/>
          <w:szCs w:val="24"/>
        </w:rPr>
        <w:t>5</w:t>
      </w:r>
      <w:r>
        <w:rPr>
          <w:sz w:val="24"/>
          <w:szCs w:val="24"/>
        </w:rPr>
        <w:t xml:space="preserve">  року 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93"/>
        <w:gridCol w:w="1151"/>
        <w:gridCol w:w="1828"/>
        <w:gridCol w:w="1967"/>
        <w:gridCol w:w="2245"/>
      </w:tblGrid>
      <w:tr w:rsidR="005C4C8C" w:rsidTr="008169DD"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1510B1" w:rsidTr="008169DD">
        <w:trPr>
          <w:trHeight w:val="56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7E2DEA">
              <w:rPr>
                <w:color w:val="000000"/>
                <w:sz w:val="28"/>
                <w:szCs w:val="28"/>
              </w:rPr>
              <w:t>0477,17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7E2DEA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578344,93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10B1" w:rsidRPr="00AF2BB9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1058822,10</w:t>
            </w:r>
          </w:p>
        </w:tc>
      </w:tr>
      <w:tr w:rsidR="001510B1" w:rsidTr="008169D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E2DEA">
              <w:rPr>
                <w:color w:val="000000"/>
                <w:sz w:val="28"/>
                <w:szCs w:val="28"/>
              </w:rPr>
              <w:t>3755,44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7E2DEA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127500,34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2DEA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510B1" w:rsidRPr="00AF2BB9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231255,78</w:t>
            </w:r>
          </w:p>
        </w:tc>
      </w:tr>
      <w:tr w:rsidR="001510B1" w:rsidRPr="001510B1" w:rsidTr="008169DD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педагогічним працівникам за рахунок субвенції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7E2DEA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82064,10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82064,10</w:t>
            </w:r>
          </w:p>
        </w:tc>
        <w:bookmarkStart w:id="0" w:name="_GoBack"/>
        <w:bookmarkEnd w:id="0"/>
      </w:tr>
      <w:tr w:rsidR="001510B1" w:rsidRPr="001510B1" w:rsidTr="008169DD">
        <w:trPr>
          <w:trHeight w:val="645"/>
        </w:trPr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7E2DEA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17416,12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17416,12</w:t>
            </w:r>
          </w:p>
        </w:tc>
      </w:tr>
      <w:tr w:rsidR="001510B1" w:rsidRPr="00ED7409" w:rsidTr="008169DD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7E2DEA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60624,79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7E2DEA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167797,57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7409" w:rsidRPr="00ED740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"Аркуш1!R6C5" \a \f 5 \h  \* MERGEFORMAT </w:instrText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1510B1" w:rsidRPr="00ED7409" w:rsidRDefault="007E2DEA" w:rsidP="002A08DB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>228422,36</w:t>
            </w:r>
          </w:p>
          <w:p w:rsidR="001510B1" w:rsidRPr="00ED740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510B1" w:rsidTr="008169D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169DD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2DEA">
              <w:rPr>
                <w:color w:val="000000"/>
                <w:sz w:val="28"/>
                <w:szCs w:val="28"/>
              </w:rPr>
              <w:t>10324,26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69DD" w:rsidRDefault="008169DD" w:rsidP="007E2DE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10B1" w:rsidRDefault="007E2DEA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30585,32</w:t>
            </w:r>
          </w:p>
          <w:p w:rsidR="008169DD" w:rsidRDefault="008169DD" w:rsidP="007E2D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140909,58</w:t>
            </w:r>
          </w:p>
          <w:p w:rsidR="001510B1" w:rsidRPr="00AF2BB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69DD" w:rsidRPr="009F28CE" w:rsidTr="008169DD">
        <w:trPr>
          <w:trHeight w:val="878"/>
        </w:trPr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9DD" w:rsidRDefault="008169DD" w:rsidP="008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9DD" w:rsidRDefault="008169DD" w:rsidP="008169DD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169DD" w:rsidP="008169D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8169DD" w:rsidRPr="008169DD" w:rsidRDefault="007E2DEA" w:rsidP="008169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755181,66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7E2DEA" w:rsidRDefault="008169DD" w:rsidP="008169DD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  <w:r w:rsidR="007E2DEA" w:rsidRPr="007E2DEA">
              <w:rPr>
                <w:b/>
                <w:bCs/>
                <w:color w:val="000000"/>
                <w:sz w:val="28"/>
                <w:szCs w:val="28"/>
              </w:rPr>
              <w:t>1003708,38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169DD" w:rsidP="008169D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8169DD" w:rsidRPr="008169DD" w:rsidRDefault="008169DD" w:rsidP="008169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E2DEA">
              <w:rPr>
                <w:b/>
                <w:bCs/>
                <w:color w:val="000000"/>
                <w:sz w:val="28"/>
                <w:szCs w:val="28"/>
              </w:rPr>
              <w:t>758890,04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5C4C8C" w:rsidRDefault="005C4C8C" w:rsidP="005C4C8C"/>
    <w:p w:rsidR="00753461" w:rsidRDefault="00753461"/>
    <w:sectPr w:rsidR="00753461" w:rsidSect="00283E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8C"/>
    <w:rsid w:val="00102046"/>
    <w:rsid w:val="001510B1"/>
    <w:rsid w:val="001D49CE"/>
    <w:rsid w:val="001E3C5E"/>
    <w:rsid w:val="00257536"/>
    <w:rsid w:val="002A08DB"/>
    <w:rsid w:val="00305CA9"/>
    <w:rsid w:val="00391A60"/>
    <w:rsid w:val="005C4C8C"/>
    <w:rsid w:val="00753461"/>
    <w:rsid w:val="007845D2"/>
    <w:rsid w:val="007E2DEA"/>
    <w:rsid w:val="008169DD"/>
    <w:rsid w:val="00880C6D"/>
    <w:rsid w:val="00970138"/>
    <w:rsid w:val="009D288D"/>
    <w:rsid w:val="009F28CE"/>
    <w:rsid w:val="00C03070"/>
    <w:rsid w:val="00CB070B"/>
    <w:rsid w:val="00CD3295"/>
    <w:rsid w:val="00CE73EB"/>
    <w:rsid w:val="00EA63E3"/>
    <w:rsid w:val="00EB2CBC"/>
    <w:rsid w:val="00ED7409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D32A"/>
  <w15:chartTrackingRefBased/>
  <w15:docId w15:val="{BFAA6CEF-C38F-44DC-978A-FEDB2B3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73E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2AAF-1639-4C80-ACC3-2D54DDEF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6</cp:revision>
  <cp:lastPrinted>2025-06-02T12:30:00Z</cp:lastPrinted>
  <dcterms:created xsi:type="dcterms:W3CDTF">2025-06-02T12:26:00Z</dcterms:created>
  <dcterms:modified xsi:type="dcterms:W3CDTF">2025-06-02T12:37:00Z</dcterms:modified>
</cp:coreProperties>
</file>